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C26" w:rsidRPr="00012C26" w:rsidRDefault="00012C26" w:rsidP="00012C26">
      <w:pPr>
        <w:suppressAutoHyphens/>
        <w:spacing w:after="0" w:line="240" w:lineRule="auto"/>
        <w:jc w:val="center"/>
        <w:rPr>
          <w:rFonts w:ascii="Times New Roman" w:eastAsia="Times New Roman" w:hAnsi="Times New Roman" w:cs="Times New Roman"/>
          <w:sz w:val="24"/>
          <w:szCs w:val="24"/>
          <w:lang w:val="en-GB" w:eastAsia="ar-SA"/>
        </w:rPr>
      </w:pPr>
      <w:r w:rsidRPr="00012C26">
        <w:rPr>
          <w:rFonts w:ascii="Times New Roman" w:eastAsia="Times New Roman" w:hAnsi="Times New Roman" w:cs="Times New Roman"/>
          <w:b/>
          <w:sz w:val="24"/>
          <w:szCs w:val="24"/>
          <w:lang w:val="en-GB" w:eastAsia="ar-SA"/>
        </w:rPr>
        <w:t>LĪGUMS</w:t>
      </w:r>
    </w:p>
    <w:p w:rsidR="00012C26" w:rsidRPr="00012C26" w:rsidRDefault="00012C26" w:rsidP="00012C26">
      <w:pPr>
        <w:spacing w:after="0" w:line="20" w:lineRule="atLeast"/>
        <w:jc w:val="center"/>
        <w:rPr>
          <w:rFonts w:ascii="Times New Roman" w:eastAsia="Times New Roman" w:hAnsi="Times New Roman" w:cs="Times New Roman"/>
          <w:b/>
          <w:bCs/>
          <w:sz w:val="24"/>
          <w:szCs w:val="24"/>
          <w:lang w:val="lv-LV"/>
        </w:rPr>
      </w:pPr>
      <w:r w:rsidRPr="00012C26">
        <w:rPr>
          <w:rFonts w:ascii="Times New Roman" w:eastAsia="Times New Roman" w:hAnsi="Times New Roman" w:cs="Times New Roman"/>
          <w:b/>
          <w:sz w:val="24"/>
          <w:szCs w:val="24"/>
          <w:lang w:val="lv-LV"/>
        </w:rPr>
        <w:t xml:space="preserve">Par </w:t>
      </w:r>
      <w:r w:rsidR="00A16355">
        <w:rPr>
          <w:rFonts w:ascii="Times New Roman" w:eastAsia="Times New Roman" w:hAnsi="Times New Roman" w:cs="Times New Roman"/>
          <w:b/>
          <w:iCs/>
          <w:sz w:val="24"/>
          <w:szCs w:val="24"/>
          <w:lang w:val="lv-LV"/>
        </w:rPr>
        <w:t>s</w:t>
      </w:r>
      <w:r w:rsidR="00A16355" w:rsidRPr="00A16355">
        <w:rPr>
          <w:rFonts w:ascii="Times New Roman" w:eastAsia="Times New Roman" w:hAnsi="Times New Roman" w:cs="Times New Roman"/>
          <w:b/>
          <w:iCs/>
          <w:sz w:val="24"/>
          <w:szCs w:val="24"/>
          <w:lang w:val="lv-LV"/>
        </w:rPr>
        <w:t>kolēnu mūsdienu deju kolektīvu, pūtēju orķestru, folkloras ansambļu</w:t>
      </w:r>
      <w:r w:rsidR="00A16355">
        <w:rPr>
          <w:rFonts w:ascii="Times New Roman" w:eastAsia="Times New Roman" w:hAnsi="Times New Roman" w:cs="Times New Roman"/>
          <w:b/>
          <w:iCs/>
          <w:sz w:val="24"/>
          <w:szCs w:val="24"/>
          <w:lang w:val="lv-LV"/>
        </w:rPr>
        <w:t xml:space="preserve"> dalībnieku pārvadāšanu</w:t>
      </w:r>
    </w:p>
    <w:p w:rsidR="00012C26" w:rsidRPr="00012C26" w:rsidRDefault="00012C26" w:rsidP="00012C26">
      <w:pPr>
        <w:suppressAutoHyphens/>
        <w:spacing w:after="0" w:line="240" w:lineRule="auto"/>
        <w:jc w:val="center"/>
        <w:rPr>
          <w:rFonts w:ascii="Times New Roman" w:eastAsia="Times New Roman" w:hAnsi="Times New Roman" w:cs="Times New Roman"/>
          <w:sz w:val="24"/>
          <w:szCs w:val="24"/>
          <w:lang w:val="en-GB" w:eastAsia="ar-SA"/>
        </w:rPr>
      </w:pPr>
    </w:p>
    <w:p w:rsidR="00012C26" w:rsidRPr="00012C26" w:rsidRDefault="00012C26" w:rsidP="00012C26">
      <w:pPr>
        <w:suppressAutoHyphens/>
        <w:spacing w:after="0" w:line="240" w:lineRule="auto"/>
        <w:ind w:right="-58"/>
        <w:rPr>
          <w:rFonts w:ascii="Times New Roman" w:eastAsia="Times New Roman" w:hAnsi="Times New Roman" w:cs="Times New Roman"/>
          <w:color w:val="000000"/>
          <w:sz w:val="24"/>
          <w:szCs w:val="23"/>
          <w:lang w:val="en-GB" w:eastAsia="ar-SA"/>
        </w:rPr>
      </w:pPr>
      <w:r w:rsidRPr="00012C26">
        <w:rPr>
          <w:rFonts w:ascii="Times New Roman" w:eastAsia="Times New Roman" w:hAnsi="Times New Roman" w:cs="Times New Roman"/>
          <w:color w:val="000000"/>
          <w:sz w:val="24"/>
          <w:szCs w:val="23"/>
          <w:lang w:val="en-GB" w:eastAsia="ar-SA"/>
        </w:rPr>
        <w:t xml:space="preserve">Daugavpilī,  </w:t>
      </w:r>
      <w:r w:rsidRPr="00012C26">
        <w:rPr>
          <w:rFonts w:ascii="Times New Roman" w:eastAsia="Times New Roman" w:hAnsi="Times New Roman" w:cs="Times New Roman"/>
          <w:color w:val="000000"/>
          <w:sz w:val="24"/>
          <w:szCs w:val="23"/>
          <w:lang w:val="en-GB" w:eastAsia="ar-SA"/>
        </w:rPr>
        <w:tab/>
      </w:r>
      <w:r w:rsidRPr="00012C26">
        <w:rPr>
          <w:rFonts w:ascii="Times New Roman" w:eastAsia="Times New Roman" w:hAnsi="Times New Roman" w:cs="Times New Roman"/>
          <w:color w:val="000000"/>
          <w:sz w:val="24"/>
          <w:szCs w:val="23"/>
          <w:lang w:val="en-GB" w:eastAsia="ar-SA"/>
        </w:rPr>
        <w:tab/>
      </w:r>
      <w:r w:rsidRPr="00012C26">
        <w:rPr>
          <w:rFonts w:ascii="Times New Roman" w:eastAsia="Times New Roman" w:hAnsi="Times New Roman" w:cs="Times New Roman"/>
          <w:color w:val="000000"/>
          <w:sz w:val="24"/>
          <w:szCs w:val="23"/>
          <w:lang w:val="en-GB" w:eastAsia="ar-SA"/>
        </w:rPr>
        <w:tab/>
      </w:r>
      <w:r w:rsidRPr="00012C26">
        <w:rPr>
          <w:rFonts w:ascii="Times New Roman" w:eastAsia="Times New Roman" w:hAnsi="Times New Roman" w:cs="Times New Roman"/>
          <w:color w:val="000000"/>
          <w:sz w:val="24"/>
          <w:szCs w:val="23"/>
          <w:lang w:val="en-GB" w:eastAsia="ar-SA"/>
        </w:rPr>
        <w:tab/>
      </w:r>
      <w:r w:rsidRPr="00012C26">
        <w:rPr>
          <w:rFonts w:ascii="Times New Roman" w:eastAsia="Times New Roman" w:hAnsi="Times New Roman" w:cs="Times New Roman"/>
          <w:color w:val="000000"/>
          <w:sz w:val="24"/>
          <w:szCs w:val="23"/>
          <w:lang w:val="en-GB" w:eastAsia="ar-SA"/>
        </w:rPr>
        <w:tab/>
      </w:r>
      <w:r w:rsidRPr="00012C26">
        <w:rPr>
          <w:rFonts w:ascii="Times New Roman" w:eastAsia="Times New Roman" w:hAnsi="Times New Roman" w:cs="Times New Roman"/>
          <w:color w:val="000000"/>
          <w:sz w:val="24"/>
          <w:szCs w:val="23"/>
          <w:lang w:val="en-GB" w:eastAsia="ar-SA"/>
        </w:rPr>
        <w:tab/>
        <w:t xml:space="preserve">                             </w:t>
      </w:r>
      <w:r w:rsidR="00CA359B">
        <w:rPr>
          <w:rFonts w:ascii="Times New Roman" w:eastAsia="Times New Roman" w:hAnsi="Times New Roman" w:cs="Times New Roman"/>
          <w:color w:val="000000"/>
          <w:sz w:val="24"/>
          <w:szCs w:val="23"/>
          <w:lang w:val="en-GB" w:eastAsia="ar-SA"/>
        </w:rPr>
        <w:t xml:space="preserve">  </w:t>
      </w:r>
      <w:r w:rsidR="002B73F9">
        <w:rPr>
          <w:rFonts w:ascii="Times New Roman" w:eastAsia="Times New Roman" w:hAnsi="Times New Roman" w:cs="Times New Roman"/>
          <w:color w:val="000000"/>
          <w:sz w:val="24"/>
          <w:szCs w:val="23"/>
          <w:lang w:val="en-GB" w:eastAsia="ar-SA"/>
        </w:rPr>
        <w:t xml:space="preserve">                    2015.gada 25</w:t>
      </w:r>
      <w:r w:rsidR="00CA359B">
        <w:rPr>
          <w:rFonts w:ascii="Times New Roman" w:eastAsia="Times New Roman" w:hAnsi="Times New Roman" w:cs="Times New Roman"/>
          <w:color w:val="000000"/>
          <w:sz w:val="24"/>
          <w:szCs w:val="23"/>
          <w:lang w:val="en-GB" w:eastAsia="ar-SA"/>
        </w:rPr>
        <w:t>.jūnijā</w:t>
      </w:r>
    </w:p>
    <w:p w:rsidR="00012C26" w:rsidRPr="00012C26" w:rsidRDefault="00012C26" w:rsidP="00012C26">
      <w:pPr>
        <w:suppressAutoHyphens/>
        <w:spacing w:after="0" w:line="240" w:lineRule="auto"/>
        <w:jc w:val="both"/>
        <w:rPr>
          <w:rFonts w:ascii="Times New Roman" w:eastAsia="Times New Roman" w:hAnsi="Times New Roman" w:cs="Times New Roman"/>
          <w:color w:val="000000"/>
          <w:sz w:val="24"/>
          <w:szCs w:val="23"/>
          <w:lang w:val="en-GB" w:eastAsia="ar-SA"/>
        </w:rPr>
      </w:pPr>
    </w:p>
    <w:p w:rsidR="00012C26" w:rsidRPr="00012C26" w:rsidRDefault="00012C26" w:rsidP="00012C26">
      <w:pPr>
        <w:spacing w:after="0" w:line="20" w:lineRule="atLeast"/>
        <w:ind w:firstLine="720"/>
        <w:jc w:val="both"/>
        <w:rPr>
          <w:rFonts w:ascii="Times New Roman" w:eastAsia="Times New Roman" w:hAnsi="Times New Roman" w:cs="Times New Roman"/>
          <w:sz w:val="24"/>
          <w:szCs w:val="24"/>
          <w:lang w:val="en-GB" w:eastAsia="ar-SA"/>
        </w:rPr>
      </w:pPr>
      <w:r w:rsidRPr="00012C26">
        <w:rPr>
          <w:rFonts w:ascii="Times New Roman" w:eastAsia="Times New Roman" w:hAnsi="Times New Roman" w:cs="Times New Roman"/>
          <w:b/>
          <w:bCs/>
          <w:sz w:val="24"/>
          <w:szCs w:val="24"/>
          <w:lang w:val="lv-LV"/>
        </w:rPr>
        <w:t>Daugavpils pilsētas Bērnu un jauniešu centrs “Jaunība”</w:t>
      </w:r>
      <w:r w:rsidRPr="00012C26">
        <w:rPr>
          <w:rFonts w:ascii="Times New Roman" w:eastAsia="Times New Roman" w:hAnsi="Times New Roman" w:cs="Times New Roman"/>
          <w:b/>
          <w:bCs/>
          <w:sz w:val="24"/>
          <w:szCs w:val="24"/>
          <w:lang w:val="en-GB"/>
        </w:rPr>
        <w:t xml:space="preserve">, </w:t>
      </w:r>
      <w:r w:rsidRPr="00012C26">
        <w:rPr>
          <w:rFonts w:ascii="Times New Roman" w:eastAsia="Times New Roman" w:hAnsi="Times New Roman" w:cs="Times New Roman"/>
          <w:bCs/>
          <w:sz w:val="24"/>
          <w:szCs w:val="24"/>
          <w:lang w:val="en-GB"/>
        </w:rPr>
        <w:t>reģistrācijas nr.90009737220, Tautas iela 7, Daugavpils LV-5417</w:t>
      </w:r>
      <w:r w:rsidRPr="00012C26">
        <w:rPr>
          <w:rFonts w:ascii="Times New Roman" w:eastAsia="Times New Roman" w:hAnsi="Times New Roman" w:cs="Times New Roman"/>
          <w:sz w:val="24"/>
          <w:szCs w:val="24"/>
          <w:lang w:val="en-GB"/>
        </w:rPr>
        <w:t>,</w:t>
      </w:r>
      <w:r w:rsidRPr="00012C26">
        <w:rPr>
          <w:rFonts w:ascii="Times New Roman" w:eastAsia="Times New Roman" w:hAnsi="Times New Roman" w:cs="Times New Roman"/>
          <w:sz w:val="24"/>
          <w:szCs w:val="24"/>
          <w:lang w:val="en-GB" w:eastAsia="ar-SA"/>
        </w:rPr>
        <w:t xml:space="preserve"> turpmāk saukts Pasūtītājs, </w:t>
      </w:r>
      <w:r w:rsidRPr="00012C26">
        <w:rPr>
          <w:rFonts w:ascii="Times New Roman" w:eastAsia="Times New Roman" w:hAnsi="Times New Roman" w:cs="Times New Roman"/>
          <w:color w:val="000000"/>
          <w:sz w:val="24"/>
          <w:szCs w:val="24"/>
          <w:lang w:val="en-GB" w:eastAsia="ru-RU"/>
        </w:rPr>
        <w:t xml:space="preserve">tās </w:t>
      </w:r>
      <w:r w:rsidRPr="00012C26">
        <w:rPr>
          <w:rFonts w:ascii="Times New Roman" w:eastAsia="Times New Roman" w:hAnsi="Times New Roman" w:cs="Times New Roman"/>
          <w:b/>
          <w:color w:val="000000"/>
          <w:sz w:val="24"/>
          <w:szCs w:val="24"/>
          <w:lang w:val="en-GB" w:eastAsia="ru-RU"/>
        </w:rPr>
        <w:t xml:space="preserve">vadītājas </w:t>
      </w:r>
      <w:r w:rsidR="00CA359B">
        <w:rPr>
          <w:rFonts w:ascii="Times New Roman" w:eastAsia="Times New Roman" w:hAnsi="Times New Roman" w:cs="Times New Roman"/>
          <w:b/>
          <w:color w:val="000000"/>
          <w:sz w:val="24"/>
          <w:szCs w:val="24"/>
          <w:lang w:val="en-GB"/>
        </w:rPr>
        <w:t>Ainas Jansones</w:t>
      </w:r>
      <w:r w:rsidRPr="00012C26">
        <w:rPr>
          <w:rFonts w:ascii="Times New Roman" w:eastAsia="Times New Roman" w:hAnsi="Times New Roman" w:cs="Times New Roman"/>
          <w:color w:val="000000"/>
          <w:sz w:val="24"/>
          <w:szCs w:val="24"/>
          <w:lang w:val="en-GB" w:eastAsia="ru-RU"/>
        </w:rPr>
        <w:t xml:space="preserve"> personā</w:t>
      </w:r>
      <w:r w:rsidRPr="00012C26">
        <w:rPr>
          <w:rFonts w:ascii="Times New Roman" w:eastAsia="Times New Roman" w:hAnsi="Times New Roman" w:cs="Times New Roman"/>
          <w:sz w:val="24"/>
          <w:szCs w:val="24"/>
          <w:lang w:val="en-GB" w:eastAsia="ru-RU"/>
        </w:rPr>
        <w:t>, kurš darbojas uz iestādes nolikuma pamata</w:t>
      </w:r>
      <w:r w:rsidRPr="00012C26">
        <w:rPr>
          <w:rFonts w:ascii="Times New Roman" w:eastAsia="Times New Roman" w:hAnsi="Times New Roman" w:cs="Times New Roman"/>
          <w:sz w:val="24"/>
          <w:szCs w:val="24"/>
          <w:lang w:val="en-GB" w:eastAsia="ar-SA"/>
        </w:rPr>
        <w:t>, no vienas puses, un</w:t>
      </w:r>
    </w:p>
    <w:p w:rsidR="00012C26" w:rsidRPr="00012C26" w:rsidRDefault="00CA359B" w:rsidP="00012C26">
      <w:pPr>
        <w:spacing w:after="0" w:line="20" w:lineRule="atLeast"/>
        <w:ind w:firstLine="720"/>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b/>
          <w:bCs/>
          <w:sz w:val="24"/>
          <w:szCs w:val="24"/>
          <w:lang w:val="en-GB"/>
        </w:rPr>
        <w:t>Sabiedrība ar ierobežotu atbildību “ER lines”</w:t>
      </w:r>
      <w:r w:rsidR="00012C26" w:rsidRPr="00012C26">
        <w:rPr>
          <w:rFonts w:ascii="Times New Roman" w:eastAsia="Times New Roman" w:hAnsi="Times New Roman" w:cs="Times New Roman"/>
          <w:sz w:val="24"/>
          <w:szCs w:val="24"/>
          <w:lang w:val="en-GB"/>
        </w:rPr>
        <w:t xml:space="preserve"> </w:t>
      </w:r>
      <w:r w:rsidRPr="00CA359B">
        <w:rPr>
          <w:rFonts w:ascii="Times New Roman" w:eastAsia="Times New Roman" w:hAnsi="Times New Roman" w:cs="Times New Roman"/>
          <w:bCs/>
          <w:sz w:val="24"/>
          <w:szCs w:val="24"/>
          <w:lang w:val="lv-LV"/>
        </w:rPr>
        <w:t>reģ.nr.41503041001, juridiskā adrese: Tirgoņu iela 88-1, Daugavpils, LV-5400</w:t>
      </w:r>
      <w:r w:rsidR="00012C26" w:rsidRPr="00012C26">
        <w:rPr>
          <w:rFonts w:ascii="Times New Roman" w:eastAsia="Times New Roman" w:hAnsi="Times New Roman" w:cs="Times New Roman"/>
          <w:sz w:val="24"/>
          <w:szCs w:val="24"/>
          <w:lang w:val="en-GB"/>
        </w:rPr>
        <w:t xml:space="preserve">, turpmāk saukts Izpildītājs, tās </w:t>
      </w:r>
      <w:r w:rsidR="00012C26" w:rsidRPr="00012C26">
        <w:rPr>
          <w:rFonts w:ascii="Times New Roman" w:eastAsia="Times New Roman" w:hAnsi="Times New Roman" w:cs="Times New Roman"/>
          <w:b/>
          <w:bCs/>
          <w:color w:val="000000"/>
          <w:sz w:val="24"/>
          <w:szCs w:val="24"/>
          <w:lang w:val="en-GB"/>
        </w:rPr>
        <w:t>valdes locekļa</w:t>
      </w:r>
      <w:r w:rsidR="00012C26" w:rsidRPr="00012C26">
        <w:rPr>
          <w:rFonts w:ascii="Times New Roman" w:eastAsia="Times New Roman" w:hAnsi="Times New Roman" w:cs="Times New Roman"/>
          <w:color w:val="000000"/>
          <w:sz w:val="24"/>
          <w:szCs w:val="24"/>
          <w:lang w:val="en-GB"/>
        </w:rPr>
        <w:t xml:space="preserve"> </w:t>
      </w:r>
      <w:r w:rsidR="00012C26" w:rsidRPr="00012C26">
        <w:rPr>
          <w:rFonts w:ascii="Times New Roman" w:eastAsia="Times New Roman" w:hAnsi="Times New Roman" w:cs="Times New Roman"/>
          <w:b/>
          <w:color w:val="000000"/>
          <w:sz w:val="24"/>
          <w:szCs w:val="24"/>
          <w:lang w:val="en-GB"/>
        </w:rPr>
        <w:t xml:space="preserve">ar tiesībām pārstāvēt kapitālsabiedrību atsevišķi </w:t>
      </w:r>
      <w:r>
        <w:rPr>
          <w:rFonts w:ascii="Times New Roman" w:eastAsia="Times New Roman" w:hAnsi="Times New Roman" w:cs="Times New Roman"/>
          <w:b/>
          <w:color w:val="000000"/>
          <w:sz w:val="24"/>
          <w:szCs w:val="24"/>
          <w:lang w:val="en-GB"/>
        </w:rPr>
        <w:t>Ērika Siliņeviča</w:t>
      </w:r>
      <w:r w:rsidR="00012C26" w:rsidRPr="00012C26">
        <w:rPr>
          <w:rFonts w:ascii="Times New Roman" w:eastAsia="Times New Roman" w:hAnsi="Times New Roman" w:cs="Times New Roman"/>
          <w:color w:val="000000"/>
          <w:sz w:val="24"/>
          <w:szCs w:val="24"/>
          <w:lang w:val="en-GB"/>
        </w:rPr>
        <w:t xml:space="preserve"> </w:t>
      </w:r>
      <w:r w:rsidR="00012C26" w:rsidRPr="00012C26">
        <w:rPr>
          <w:rFonts w:ascii="Times New Roman" w:eastAsia="Times New Roman" w:hAnsi="Times New Roman" w:cs="Times New Roman"/>
          <w:sz w:val="24"/>
          <w:szCs w:val="24"/>
          <w:lang w:val="en-GB"/>
        </w:rPr>
        <w:t>personā, no otras puses,</w:t>
      </w:r>
    </w:p>
    <w:p w:rsidR="00012C26" w:rsidRPr="00012C26" w:rsidRDefault="00012C26" w:rsidP="00012C26">
      <w:pPr>
        <w:spacing w:after="0" w:line="20" w:lineRule="atLeast"/>
        <w:ind w:firstLine="720"/>
        <w:jc w:val="both"/>
        <w:rPr>
          <w:rFonts w:ascii="Times New Roman" w:eastAsia="Times New Roman" w:hAnsi="Times New Roman" w:cs="Times New Roman"/>
          <w:sz w:val="24"/>
          <w:szCs w:val="24"/>
          <w:lang w:val="en-GB" w:eastAsia="ar-SA"/>
        </w:rPr>
      </w:pPr>
      <w:r w:rsidRPr="00012C26">
        <w:rPr>
          <w:rFonts w:ascii="Times New Roman" w:eastAsia="Times New Roman" w:hAnsi="Times New Roman" w:cs="Times New Roman"/>
          <w:sz w:val="24"/>
          <w:szCs w:val="24"/>
          <w:lang w:val="en-GB"/>
        </w:rPr>
        <w:t>abi kopā vai katrs atsevišķi turpmāk saukti “Puses” vai “Puse”, pamatojoties uz Daugavpils pilsētas domes iepirkuma</w:t>
      </w:r>
      <w:r w:rsidR="00CA359B">
        <w:rPr>
          <w:rFonts w:ascii="Times New Roman" w:eastAsia="Times New Roman" w:hAnsi="Times New Roman" w:cs="Times New Roman"/>
          <w:sz w:val="24"/>
          <w:szCs w:val="24"/>
          <w:lang w:val="en-GB"/>
        </w:rPr>
        <w:t xml:space="preserve"> komisijas 2015.gada 19.jūnija</w:t>
      </w:r>
      <w:r w:rsidRPr="00012C26">
        <w:rPr>
          <w:rFonts w:ascii="Times New Roman" w:eastAsia="Times New Roman" w:hAnsi="Times New Roman" w:cs="Times New Roman"/>
          <w:sz w:val="24"/>
          <w:szCs w:val="24"/>
          <w:lang w:val="en-GB"/>
        </w:rPr>
        <w:t xml:space="preserve"> lēmumu (iepirkumu komisijas </w:t>
      </w:r>
      <w:r w:rsidR="00CA359B">
        <w:rPr>
          <w:rFonts w:ascii="Times New Roman" w:eastAsia="Times New Roman" w:hAnsi="Times New Roman" w:cs="Times New Roman"/>
          <w:sz w:val="24"/>
          <w:szCs w:val="24"/>
          <w:lang w:val="en-GB"/>
        </w:rPr>
        <w:t>sēdes protokols Nr.4</w:t>
      </w:r>
      <w:r w:rsidRPr="00012C26">
        <w:rPr>
          <w:rFonts w:ascii="Times New Roman" w:eastAsia="Times New Roman" w:hAnsi="Times New Roman" w:cs="Times New Roman"/>
          <w:sz w:val="24"/>
          <w:szCs w:val="24"/>
          <w:lang w:val="en-GB"/>
        </w:rPr>
        <w:t>) iepirkuma “</w:t>
      </w:r>
      <w:r w:rsidRPr="00012C26">
        <w:rPr>
          <w:rFonts w:ascii="Times New Roman" w:eastAsia="Times New Roman" w:hAnsi="Times New Roman" w:cs="Times New Roman"/>
          <w:bCs/>
          <w:sz w:val="24"/>
          <w:szCs w:val="24"/>
          <w:lang w:val="en-GB"/>
        </w:rPr>
        <w:t xml:space="preserve">Autotransporta pakalpojumi </w:t>
      </w:r>
      <w:r w:rsidRPr="00012C26">
        <w:rPr>
          <w:rFonts w:ascii="Times New Roman" w:eastAsia="Times New Roman" w:hAnsi="Times New Roman" w:cs="Times New Roman"/>
          <w:bCs/>
          <w:sz w:val="24"/>
          <w:szCs w:val="24"/>
          <w:lang w:val="lv-LV"/>
        </w:rPr>
        <w:t xml:space="preserve">Daugavpils pilsētas Bērnu un jauniešu centra “Jaunība” </w:t>
      </w:r>
      <w:r w:rsidRPr="00012C26">
        <w:rPr>
          <w:rFonts w:ascii="Times New Roman" w:eastAsia="Times New Roman" w:hAnsi="Times New Roman" w:cs="Times New Roman"/>
          <w:bCs/>
          <w:sz w:val="24"/>
          <w:szCs w:val="24"/>
          <w:lang w:val="en-GB"/>
        </w:rPr>
        <w:t>vajadzībām</w:t>
      </w:r>
      <w:r w:rsidRPr="00012C26">
        <w:rPr>
          <w:rFonts w:ascii="Times New Roman" w:eastAsia="Times New Roman" w:hAnsi="Times New Roman" w:cs="Times New Roman"/>
          <w:bCs/>
          <w:sz w:val="24"/>
          <w:szCs w:val="24"/>
          <w:lang w:val="lv-LV"/>
        </w:rPr>
        <w:t>”</w:t>
      </w:r>
      <w:r w:rsidRPr="00012C26">
        <w:rPr>
          <w:rFonts w:ascii="Times New Roman" w:eastAsia="Times New Roman" w:hAnsi="Times New Roman" w:cs="Times New Roman"/>
          <w:sz w:val="24"/>
          <w:szCs w:val="24"/>
          <w:lang w:val="lv-LV"/>
        </w:rPr>
        <w:t xml:space="preserve">, identifikācijas nr.DPD 2015/66, iepirkuma priekšmeta </w:t>
      </w:r>
      <w:r w:rsidR="00A16355">
        <w:rPr>
          <w:rFonts w:ascii="Times New Roman" w:eastAsia="Times New Roman" w:hAnsi="Times New Roman" w:cs="Times New Roman"/>
          <w:sz w:val="24"/>
          <w:szCs w:val="24"/>
          <w:lang w:val="lv-LV"/>
        </w:rPr>
        <w:t>3</w:t>
      </w:r>
      <w:r w:rsidR="00CA359B">
        <w:rPr>
          <w:rFonts w:ascii="Times New Roman" w:eastAsia="Times New Roman" w:hAnsi="Times New Roman" w:cs="Times New Roman"/>
          <w:sz w:val="24"/>
          <w:szCs w:val="24"/>
          <w:lang w:val="lv-LV"/>
        </w:rPr>
        <w:t>.daļā “</w:t>
      </w:r>
      <w:r w:rsidR="00A16355" w:rsidRPr="00A16355">
        <w:rPr>
          <w:rFonts w:ascii="Times New Roman" w:eastAsia="Times New Roman" w:hAnsi="Times New Roman" w:cs="Times New Roman"/>
          <w:iCs/>
          <w:sz w:val="24"/>
          <w:szCs w:val="24"/>
          <w:lang w:val="lv-LV"/>
        </w:rPr>
        <w:t>Skolēnu mūsdienu deju kolektīvu, pūtēju orķestru, folkloras ansambļu dalībnieku pārvadāšana</w:t>
      </w:r>
      <w:r w:rsidRPr="00012C26">
        <w:rPr>
          <w:rFonts w:ascii="Times New Roman" w:eastAsia="Times New Roman" w:hAnsi="Times New Roman" w:cs="Times New Roman"/>
          <w:sz w:val="24"/>
          <w:szCs w:val="24"/>
          <w:lang w:val="lv-LV"/>
        </w:rPr>
        <w:t>” noslēdza šādu Līgumu:</w:t>
      </w:r>
    </w:p>
    <w:p w:rsidR="00012C26" w:rsidRPr="00012C26" w:rsidRDefault="00012C26" w:rsidP="00012C26">
      <w:pPr>
        <w:suppressAutoHyphens/>
        <w:spacing w:after="0" w:line="20" w:lineRule="atLeast"/>
        <w:ind w:firstLine="709"/>
        <w:jc w:val="both"/>
        <w:rPr>
          <w:rFonts w:ascii="Times New Roman" w:eastAsia="Times New Roman" w:hAnsi="Times New Roman" w:cs="Times New Roman"/>
          <w:color w:val="000000"/>
          <w:sz w:val="24"/>
          <w:szCs w:val="23"/>
          <w:lang w:val="en-GB" w:eastAsia="ar-SA"/>
        </w:rPr>
      </w:pPr>
    </w:p>
    <w:p w:rsidR="00012C26" w:rsidRPr="00012C26" w:rsidRDefault="00012C26" w:rsidP="00012C26">
      <w:pPr>
        <w:numPr>
          <w:ilvl w:val="0"/>
          <w:numId w:val="1"/>
        </w:numPr>
        <w:suppressAutoHyphens/>
        <w:spacing w:after="0" w:line="20" w:lineRule="atLeast"/>
        <w:jc w:val="center"/>
        <w:rPr>
          <w:rFonts w:ascii="Times New Roman" w:eastAsia="Times New Roman" w:hAnsi="Times New Roman" w:cs="Times New Roman"/>
          <w:b/>
          <w:sz w:val="24"/>
          <w:szCs w:val="23"/>
          <w:lang w:val="en-GB" w:eastAsia="ar-SA"/>
        </w:rPr>
      </w:pPr>
      <w:r w:rsidRPr="00012C26">
        <w:rPr>
          <w:rFonts w:ascii="Times New Roman" w:eastAsia="Times New Roman" w:hAnsi="Times New Roman" w:cs="Times New Roman"/>
          <w:b/>
          <w:sz w:val="24"/>
          <w:szCs w:val="23"/>
          <w:lang w:val="en-GB" w:eastAsia="ar-SA"/>
        </w:rPr>
        <w:t>Līguma priekšmets</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r w:rsidRPr="00012C26">
        <w:rPr>
          <w:rFonts w:ascii="Times New Roman" w:eastAsia="Times New Roman" w:hAnsi="Times New Roman" w:cs="Times New Roman"/>
          <w:sz w:val="24"/>
          <w:szCs w:val="23"/>
          <w:lang w:val="en-GB" w:eastAsia="ar-SA"/>
        </w:rPr>
        <w:t xml:space="preserve">Pasūtītājs uzdod, bet Izpildītājs apņemas kvalitatīvi veikt autotransporta pakalpojumus, nodrošinot </w:t>
      </w:r>
      <w:r w:rsidR="00A16355">
        <w:rPr>
          <w:rFonts w:ascii="Times New Roman" w:eastAsia="Times New Roman" w:hAnsi="Times New Roman" w:cs="Times New Roman"/>
          <w:iCs/>
          <w:sz w:val="24"/>
          <w:szCs w:val="24"/>
          <w:lang w:val="lv-LV"/>
        </w:rPr>
        <w:t>s</w:t>
      </w:r>
      <w:r w:rsidR="00A16355" w:rsidRPr="00A16355">
        <w:rPr>
          <w:rFonts w:ascii="Times New Roman" w:eastAsia="Times New Roman" w:hAnsi="Times New Roman" w:cs="Times New Roman"/>
          <w:iCs/>
          <w:sz w:val="24"/>
          <w:szCs w:val="24"/>
          <w:lang w:val="lv-LV"/>
        </w:rPr>
        <w:t>kolēnu mūsdienu deju kolektīvu, pūtēju orķestru, folkloras ansambļu</w:t>
      </w:r>
      <w:r w:rsidR="00A16355">
        <w:rPr>
          <w:rFonts w:ascii="Times New Roman" w:eastAsia="Times New Roman" w:hAnsi="Times New Roman" w:cs="Times New Roman"/>
          <w:iCs/>
          <w:sz w:val="24"/>
          <w:szCs w:val="24"/>
          <w:lang w:val="lv-LV"/>
        </w:rPr>
        <w:t xml:space="preserve"> dalībnieku pārvadāšanu</w:t>
      </w:r>
      <w:r w:rsidR="00A16355" w:rsidRPr="00A16355">
        <w:rPr>
          <w:rFonts w:ascii="Times New Roman" w:eastAsia="Times New Roman" w:hAnsi="Times New Roman" w:cs="Times New Roman"/>
          <w:iCs/>
          <w:sz w:val="24"/>
          <w:szCs w:val="24"/>
          <w:lang w:val="en-GB"/>
        </w:rPr>
        <w:t xml:space="preserve"> </w:t>
      </w:r>
      <w:r w:rsidRPr="00012C26">
        <w:rPr>
          <w:rFonts w:ascii="Times New Roman" w:eastAsia="Times New Roman" w:hAnsi="Times New Roman" w:cs="Times New Roman"/>
          <w:sz w:val="24"/>
          <w:szCs w:val="23"/>
          <w:lang w:val="en-GB" w:eastAsia="ar-SA"/>
        </w:rPr>
        <w:t>(turpmāk – Pakalpojums) saskaņā ar Līguma noteikumiem, Tehnisko specifikāciju, Finanšu piedāvājumu un Tehnisko piedāvājumu, kas ir šī Līguma neatņemamas sastāvdaļas.</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r w:rsidRPr="00012C26">
        <w:rPr>
          <w:rFonts w:ascii="Times New Roman" w:eastAsia="Times New Roman" w:hAnsi="Times New Roman" w:cs="Times New Roman"/>
          <w:sz w:val="24"/>
          <w:szCs w:val="23"/>
          <w:lang w:val="en-GB" w:eastAsia="ar-SA"/>
        </w:rPr>
        <w:t>Pasūtītājs veic maksājumus par Pasūtītāja pasūtītajiem un Izpildītāja kvalitatīvi veiktajiem autotransporta pakalpojumiem šajā līgumā noteiktā kārtībā un termiņos.</w:t>
      </w:r>
    </w:p>
    <w:p w:rsidR="00012C26" w:rsidRPr="00012C26" w:rsidRDefault="00012C26" w:rsidP="00012C26">
      <w:pPr>
        <w:suppressAutoHyphens/>
        <w:spacing w:after="0" w:line="20" w:lineRule="atLeast"/>
        <w:jc w:val="both"/>
        <w:rPr>
          <w:rFonts w:ascii="Times New Roman" w:eastAsia="Times New Roman" w:hAnsi="Times New Roman" w:cs="Times New Roman"/>
          <w:sz w:val="24"/>
          <w:szCs w:val="23"/>
          <w:lang w:val="en-GB" w:eastAsia="ar-SA"/>
        </w:rPr>
      </w:pPr>
    </w:p>
    <w:p w:rsidR="00012C26" w:rsidRPr="00012C26" w:rsidRDefault="00012C26" w:rsidP="00012C26">
      <w:pPr>
        <w:numPr>
          <w:ilvl w:val="0"/>
          <w:numId w:val="1"/>
        </w:numPr>
        <w:suppressAutoHyphens/>
        <w:spacing w:after="0" w:line="20" w:lineRule="atLeast"/>
        <w:jc w:val="center"/>
        <w:rPr>
          <w:rFonts w:ascii="Times New Roman" w:eastAsia="Times New Roman" w:hAnsi="Times New Roman" w:cs="Times New Roman"/>
          <w:b/>
          <w:bCs/>
          <w:iCs/>
          <w:color w:val="000000"/>
          <w:sz w:val="24"/>
          <w:szCs w:val="23"/>
          <w:lang w:val="en-GB" w:eastAsia="ar-SA"/>
        </w:rPr>
      </w:pPr>
      <w:r w:rsidRPr="00012C26">
        <w:rPr>
          <w:rFonts w:ascii="Times New Roman" w:eastAsia="Times New Roman" w:hAnsi="Times New Roman" w:cs="Times New Roman"/>
          <w:b/>
          <w:bCs/>
          <w:iCs/>
          <w:color w:val="000000"/>
          <w:sz w:val="24"/>
          <w:szCs w:val="23"/>
          <w:lang w:val="en-GB" w:eastAsia="ar-SA"/>
        </w:rPr>
        <w:t xml:space="preserve">Līgumcena </w:t>
      </w:r>
    </w:p>
    <w:p w:rsidR="00012C26" w:rsidRPr="00012C26" w:rsidRDefault="00CA359B" w:rsidP="00012C26">
      <w:pPr>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val="en-GB" w:eastAsia="ar-SA"/>
        </w:rPr>
      </w:pPr>
      <w:r>
        <w:rPr>
          <w:rFonts w:ascii="Times New Roman" w:eastAsia="Times New Roman" w:hAnsi="Times New Roman" w:cs="Times New Roman"/>
          <w:bCs/>
          <w:iCs/>
          <w:color w:val="000000"/>
          <w:sz w:val="24"/>
          <w:szCs w:val="23"/>
          <w:lang w:val="en-GB" w:eastAsia="ar-SA"/>
        </w:rPr>
        <w:t xml:space="preserve">Līguma kopējā summa ir EUR </w:t>
      </w:r>
      <w:r w:rsidR="00A16355">
        <w:rPr>
          <w:rFonts w:ascii="Times New Roman" w:eastAsia="Times New Roman" w:hAnsi="Times New Roman" w:cs="Times New Roman"/>
          <w:bCs/>
          <w:iCs/>
          <w:color w:val="000000"/>
          <w:sz w:val="24"/>
          <w:szCs w:val="23"/>
          <w:lang w:val="en-GB" w:eastAsia="ar-SA"/>
        </w:rPr>
        <w:t>14644,00</w:t>
      </w:r>
      <w:r w:rsidR="00012C26" w:rsidRPr="00012C26">
        <w:rPr>
          <w:rFonts w:ascii="Times New Roman" w:eastAsia="Times New Roman" w:hAnsi="Times New Roman" w:cs="Times New Roman"/>
          <w:bCs/>
          <w:iCs/>
          <w:color w:val="000000"/>
          <w:sz w:val="24"/>
          <w:szCs w:val="23"/>
          <w:lang w:val="en-GB" w:eastAsia="ar-SA"/>
        </w:rPr>
        <w:t xml:space="preserve"> (</w:t>
      </w:r>
      <w:r w:rsidR="00A16355">
        <w:rPr>
          <w:rFonts w:ascii="Times New Roman" w:eastAsia="Times New Roman" w:hAnsi="Times New Roman" w:cs="Times New Roman"/>
          <w:bCs/>
          <w:i/>
          <w:iCs/>
          <w:color w:val="000000"/>
          <w:sz w:val="24"/>
          <w:szCs w:val="23"/>
          <w:lang w:val="en-GB" w:eastAsia="ar-SA"/>
        </w:rPr>
        <w:t>četrpadsmit tūkstoši seši simti četrdesmit četri</w:t>
      </w:r>
      <w:r>
        <w:rPr>
          <w:rFonts w:ascii="Times New Roman" w:eastAsia="Times New Roman" w:hAnsi="Times New Roman" w:cs="Times New Roman"/>
          <w:bCs/>
          <w:i/>
          <w:iCs/>
          <w:color w:val="000000"/>
          <w:sz w:val="24"/>
          <w:szCs w:val="23"/>
          <w:lang w:val="en-GB" w:eastAsia="ar-SA"/>
        </w:rPr>
        <w:t xml:space="preserve"> euro 00 centi</w:t>
      </w:r>
      <w:r w:rsidR="00012C26" w:rsidRPr="00012C26">
        <w:rPr>
          <w:rFonts w:ascii="Times New Roman" w:eastAsia="Times New Roman" w:hAnsi="Times New Roman" w:cs="Times New Roman"/>
          <w:bCs/>
          <w:iCs/>
          <w:color w:val="000000"/>
          <w:sz w:val="24"/>
          <w:szCs w:val="23"/>
          <w:lang w:val="en-GB" w:eastAsia="ar-SA"/>
        </w:rPr>
        <w:t xml:space="preserve">) bez pievienotās vērtības nodokļa. Nodokļu jomu regulējošo normatīvo aktu izmaiņu gadījumā, PVN likme tiek piemērota saskaņā ar Pakalpojuma sniegšanas brīdī spēkā esošajiem normatīvajiem aktiem, neveicot atsevišķus grozījumus Līgumā. </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 xml:space="preserve">Finanšu piedāvājumā ir iekļautas visas tiešās un netiešās </w:t>
      </w:r>
      <w:r w:rsidRPr="00012C26">
        <w:rPr>
          <w:rFonts w:ascii="Times New Roman" w:eastAsia="Times New Roman" w:hAnsi="Times New Roman" w:cs="Times New Roman"/>
          <w:sz w:val="24"/>
          <w:szCs w:val="23"/>
          <w:lang w:eastAsia="ar-SA"/>
        </w:rPr>
        <w:t>Izpildītāja</w:t>
      </w:r>
      <w:r w:rsidRPr="00012C26">
        <w:rPr>
          <w:rFonts w:ascii="Times New Roman" w:eastAsia="Times New Roman" w:hAnsi="Times New Roman" w:cs="Times New Roman"/>
          <w:bCs/>
          <w:iCs/>
          <w:color w:val="000000"/>
          <w:sz w:val="24"/>
          <w:szCs w:val="23"/>
          <w:lang w:eastAsia="ar-SA"/>
        </w:rPr>
        <w:t xml:space="preserve"> izmaksas, kas varētu rasties un ir saistītas ar Līgumā noteikto saistību izpildi, tajā skaitā ceļa nodokļi un/vai nodevas, degvielas izmaksas un autobusu remonta izmaksas.</w:t>
      </w:r>
    </w:p>
    <w:p w:rsidR="00012C26" w:rsidRPr="00012C26" w:rsidRDefault="00012C26" w:rsidP="00012C26">
      <w:pPr>
        <w:suppressAutoHyphens/>
        <w:spacing w:after="0" w:line="20" w:lineRule="atLeast"/>
        <w:jc w:val="both"/>
        <w:rPr>
          <w:rFonts w:ascii="Times New Roman" w:eastAsia="Times New Roman" w:hAnsi="Times New Roman" w:cs="Times New Roman"/>
          <w:bCs/>
          <w:iCs/>
          <w:color w:val="000000"/>
          <w:sz w:val="24"/>
          <w:szCs w:val="23"/>
          <w:lang w:eastAsia="ar-SA"/>
        </w:rPr>
      </w:pPr>
    </w:p>
    <w:p w:rsidR="00012C26" w:rsidRPr="00012C26" w:rsidRDefault="00012C26" w:rsidP="00012C26">
      <w:pPr>
        <w:numPr>
          <w:ilvl w:val="0"/>
          <w:numId w:val="1"/>
        </w:numPr>
        <w:suppressAutoHyphens/>
        <w:spacing w:after="0" w:line="20" w:lineRule="atLeast"/>
        <w:jc w:val="center"/>
        <w:rPr>
          <w:rFonts w:ascii="Times New Roman" w:eastAsia="Times New Roman" w:hAnsi="Times New Roman" w:cs="Times New Roman"/>
          <w:b/>
          <w:bCs/>
          <w:iCs/>
          <w:color w:val="000000"/>
          <w:sz w:val="24"/>
          <w:szCs w:val="23"/>
          <w:lang w:eastAsia="ar-SA"/>
        </w:rPr>
      </w:pPr>
      <w:r w:rsidRPr="00012C26">
        <w:rPr>
          <w:rFonts w:ascii="Times New Roman" w:eastAsia="Times New Roman" w:hAnsi="Times New Roman" w:cs="Times New Roman"/>
          <w:b/>
          <w:bCs/>
          <w:iCs/>
          <w:color w:val="000000"/>
          <w:sz w:val="24"/>
          <w:szCs w:val="23"/>
          <w:lang w:eastAsia="ar-SA"/>
        </w:rPr>
        <w:t>Norēķinu kārtība</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val="lv-LV" w:eastAsia="ar-SA"/>
        </w:rPr>
        <w:t>L</w:t>
      </w:r>
      <w:r w:rsidRPr="00012C26">
        <w:rPr>
          <w:rFonts w:ascii="Times New Roman" w:eastAsia="Times New Roman" w:hAnsi="Times New Roman" w:cs="Times New Roman"/>
          <w:bCs/>
          <w:iCs/>
          <w:color w:val="000000"/>
          <w:sz w:val="24"/>
          <w:szCs w:val="23"/>
          <w:lang w:eastAsia="ar-SA"/>
        </w:rPr>
        <w:t>īgum</w:t>
      </w:r>
      <w:r w:rsidRPr="00012C26">
        <w:rPr>
          <w:rFonts w:ascii="Times New Roman" w:eastAsia="Times New Roman" w:hAnsi="Times New Roman" w:cs="Times New Roman"/>
          <w:bCs/>
          <w:iCs/>
          <w:color w:val="000000"/>
          <w:sz w:val="24"/>
          <w:szCs w:val="23"/>
          <w:lang w:val="lv-LV" w:eastAsia="ar-SA"/>
        </w:rPr>
        <w:t xml:space="preserve">a </w:t>
      </w:r>
      <w:r w:rsidRPr="00012C26">
        <w:rPr>
          <w:rFonts w:ascii="Times New Roman" w:eastAsia="Times New Roman" w:hAnsi="Times New Roman" w:cs="Times New Roman"/>
          <w:bCs/>
          <w:iCs/>
          <w:color w:val="000000"/>
          <w:sz w:val="24"/>
          <w:szCs w:val="23"/>
          <w:lang w:eastAsia="ar-SA"/>
        </w:rPr>
        <w:t>summas samaksu Pasūtītājs veic saskaņā ar Izpildītāja izrakstīto rēķinu, pārskaitot naudu uz Izpildītāja norādīto bankas kontu 15 (piecpadsmit) dienu laikā no rēķina saņemšanas.</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Pamats rēķina izrakstīšanai ir abpusēji parakstīts Pakalpojuma nodošanas-pieņemšanas akts, kuru Izpildītājs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Izpildītāja sniegto pakalpojumu.</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 xml:space="preserve">Rēķinā norāda Līguma noslēgšanas datumu, numuru un puses, sniegtā Pakalpojuma apjomu, maršruta sākumpunktu, galapunktu, cenas aprēķinu, PVN likmi (ja tāda ir) un kopējo cenu. </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Par rēķina apmaksas dienu tiek uzskatīta diena, kurā Pasūtītājs veic naudas pārskaitījumu uz Izpildītāja norādīto norēķinu kontu.</w:t>
      </w:r>
    </w:p>
    <w:p w:rsidR="00012C26" w:rsidRPr="00012C26" w:rsidRDefault="00012C26" w:rsidP="00012C26">
      <w:pPr>
        <w:suppressAutoHyphens/>
        <w:spacing w:after="0" w:line="20" w:lineRule="atLeast"/>
        <w:jc w:val="center"/>
        <w:rPr>
          <w:rFonts w:ascii="Times New Roman" w:eastAsia="Times New Roman" w:hAnsi="Times New Roman" w:cs="Times New Roman"/>
          <w:bCs/>
          <w:iCs/>
          <w:color w:val="000000"/>
          <w:sz w:val="24"/>
          <w:szCs w:val="23"/>
          <w:lang w:eastAsia="ar-SA"/>
        </w:rPr>
      </w:pPr>
    </w:p>
    <w:p w:rsidR="00012C26" w:rsidRPr="00012C26" w:rsidRDefault="00012C26" w:rsidP="00012C26">
      <w:pPr>
        <w:widowControl w:val="0"/>
        <w:numPr>
          <w:ilvl w:val="0"/>
          <w:numId w:val="1"/>
        </w:numPr>
        <w:suppressAutoHyphens/>
        <w:spacing w:after="0" w:line="20" w:lineRule="atLeast"/>
        <w:jc w:val="center"/>
        <w:rPr>
          <w:rFonts w:ascii="Times New Roman" w:eastAsia="Times New Roman" w:hAnsi="Times New Roman" w:cs="Times New Roman"/>
          <w:b/>
          <w:bCs/>
          <w:iCs/>
          <w:color w:val="000000"/>
          <w:sz w:val="24"/>
          <w:szCs w:val="23"/>
          <w:lang w:eastAsia="ar-SA"/>
        </w:rPr>
      </w:pPr>
      <w:r w:rsidRPr="00012C26">
        <w:rPr>
          <w:rFonts w:ascii="Times New Roman" w:eastAsia="Times New Roman" w:hAnsi="Times New Roman" w:cs="Times New Roman"/>
          <w:b/>
          <w:bCs/>
          <w:iCs/>
          <w:color w:val="000000"/>
          <w:sz w:val="24"/>
          <w:szCs w:val="23"/>
          <w:lang w:eastAsia="ar-SA"/>
        </w:rPr>
        <w:t>Pakalpojuma izpildes noteikumi</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lastRenderedPageBreak/>
        <w:t xml:space="preserve">Pārvadājums tiek veikts ar autobusu, kas tika norādīts Tehniskajā piedāvājumā. Izpildītājs nodrošina, ka </w:t>
      </w:r>
      <w:r w:rsidRPr="00012C26">
        <w:rPr>
          <w:rFonts w:ascii="Times New Roman" w:eastAsia="Times New Roman" w:hAnsi="Times New Roman" w:cs="Times New Roman"/>
          <w:color w:val="000000"/>
          <w:sz w:val="24"/>
          <w:szCs w:val="23"/>
          <w:lang w:eastAsia="ar-SA"/>
        </w:rPr>
        <w:t>autobusu vada vadītāji, kuri norādīti Tehniskajā piedāvājumā.</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color w:val="000000"/>
          <w:sz w:val="24"/>
          <w:szCs w:val="23"/>
          <w:lang w:eastAsia="ar-SA"/>
        </w:rPr>
        <w:t>Gadījumā, ja Izpildītājs vēlas mainīt autobusa vadītāju un/vai autobusu, tas rakstveidā (pa pastu, elektroniski pa e-pastu vai faksu) saskaņo maiņu ar Pasūtītāju.</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Izpildītājs, uzsākot pārvadājumu, iepazīstina pasažierus ar pārvadāšanas noteikumiem. Pasūtītājs nodrošina, ka pārvadājuma laikā pasažieri ievēro pārvadāšanas noteikumus, ar kuriem Izpildītājs ir iepazīstinājis pasažierus.</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Izpildītājs, veicot pārvadājumu, ievēro un izpilda spēkā esošajos normatīvajos aktos noteikto attiecībā uz šādu pārvadājumu sniegšanu, tai skaitā:</w:t>
      </w:r>
    </w:p>
    <w:p w:rsidR="00012C26" w:rsidRPr="00012C26" w:rsidRDefault="00012C26" w:rsidP="00012C26">
      <w:pPr>
        <w:widowControl w:val="0"/>
        <w:numPr>
          <w:ilvl w:val="2"/>
          <w:numId w:val="1"/>
        </w:numPr>
        <w:tabs>
          <w:tab w:val="left" w:pos="993"/>
        </w:tabs>
        <w:suppressAutoHyphens/>
        <w:spacing w:after="0" w:line="20" w:lineRule="atLeast"/>
        <w:ind w:left="992" w:hanging="567"/>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nodrošina, ka Izpildītājam ir spēkā esoša Autotransporta direkcijas izsniegta speciāla atļauja (licence) pasažieru pārvadājumiem Latvijas Republikas teritorijas robežās;</w:t>
      </w:r>
    </w:p>
    <w:p w:rsidR="00012C26" w:rsidRPr="00012C26" w:rsidRDefault="00012C26" w:rsidP="00012C26">
      <w:pPr>
        <w:widowControl w:val="0"/>
        <w:numPr>
          <w:ilvl w:val="2"/>
          <w:numId w:val="1"/>
        </w:numPr>
        <w:tabs>
          <w:tab w:val="left" w:pos="993"/>
        </w:tabs>
        <w:suppressAutoHyphens/>
        <w:spacing w:after="0" w:line="20" w:lineRule="atLeast"/>
        <w:ind w:left="992" w:hanging="567"/>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nodrošina, ka Izpildītāja autopārvadājumu vadītājam ir derīgs Satiksmes ministrijas izsniegts profesionālās kompetences sertifikāts;</w:t>
      </w:r>
    </w:p>
    <w:p w:rsidR="00012C26" w:rsidRPr="00012C26" w:rsidRDefault="00012C26" w:rsidP="00012C26">
      <w:pPr>
        <w:widowControl w:val="0"/>
        <w:numPr>
          <w:ilvl w:val="2"/>
          <w:numId w:val="1"/>
        </w:numPr>
        <w:tabs>
          <w:tab w:val="left" w:pos="993"/>
        </w:tabs>
        <w:suppressAutoHyphens/>
        <w:spacing w:after="0" w:line="20" w:lineRule="atLeast"/>
        <w:ind w:left="992" w:hanging="567"/>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nodrošina, ka katram autobusam, ar ko Izpildītājs veic Pārvadājumu ir Autotransporta direkcijas izsniegta licences kartīte un derīga tehniskā apskate.</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Izpildītājs, veicot pārvadājumu, nodrošina ka:</w:t>
      </w:r>
    </w:p>
    <w:p w:rsidR="00012C26" w:rsidRPr="00012C26" w:rsidRDefault="00012C26" w:rsidP="00012C26">
      <w:pPr>
        <w:widowControl w:val="0"/>
        <w:numPr>
          <w:ilvl w:val="2"/>
          <w:numId w:val="1"/>
        </w:numPr>
        <w:tabs>
          <w:tab w:val="left" w:pos="993"/>
        </w:tabs>
        <w:suppressAutoHyphens/>
        <w:spacing w:after="0" w:line="20" w:lineRule="atLeast"/>
        <w:ind w:left="851" w:hanging="425"/>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autobuss ir tīrs, labā tehniskā kārtībā, atbilst normatīvajos aktos noteiktajām prasībām;</w:t>
      </w:r>
    </w:p>
    <w:p w:rsidR="00012C26" w:rsidRPr="00012C26" w:rsidRDefault="00012C26" w:rsidP="00012C26">
      <w:pPr>
        <w:widowControl w:val="0"/>
        <w:numPr>
          <w:ilvl w:val="2"/>
          <w:numId w:val="1"/>
        </w:numPr>
        <w:tabs>
          <w:tab w:val="left" w:pos="993"/>
        </w:tabs>
        <w:suppressAutoHyphens/>
        <w:spacing w:after="0" w:line="20" w:lineRule="atLeast"/>
        <w:ind w:left="851" w:hanging="425"/>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pārvadājuma laikā autobuss nodrošināts ar degvielu atbilstoši pasūtītājam maršrutam;</w:t>
      </w:r>
    </w:p>
    <w:p w:rsidR="00012C26" w:rsidRPr="00012C26" w:rsidRDefault="00012C26" w:rsidP="00012C26">
      <w:pPr>
        <w:widowControl w:val="0"/>
        <w:numPr>
          <w:ilvl w:val="2"/>
          <w:numId w:val="1"/>
        </w:numPr>
        <w:tabs>
          <w:tab w:val="left" w:pos="993"/>
        </w:tabs>
        <w:suppressAutoHyphens/>
        <w:spacing w:after="0" w:line="20" w:lineRule="atLeast"/>
        <w:ind w:left="992" w:hanging="567"/>
        <w:jc w:val="both"/>
        <w:rPr>
          <w:rFonts w:ascii="Times New Roman" w:eastAsia="Times New Roman" w:hAnsi="Times New Roman" w:cs="Times New Roman"/>
          <w:bCs/>
          <w:iCs/>
          <w:color w:val="000000"/>
          <w:sz w:val="24"/>
          <w:szCs w:val="23"/>
          <w:lang w:eastAsia="ar-SA"/>
        </w:rPr>
      </w:pPr>
      <w:r w:rsidRPr="00012C26">
        <w:rPr>
          <w:rFonts w:ascii="Times New Roman" w:eastAsia="Times New Roman" w:hAnsi="Times New Roman" w:cs="Times New Roman"/>
          <w:bCs/>
          <w:iCs/>
          <w:color w:val="000000"/>
          <w:sz w:val="24"/>
          <w:szCs w:val="23"/>
          <w:lang w:eastAsia="ar-SA"/>
        </w:rPr>
        <w:t>tehnisku vai citu neparedzētu apstākļu gadījumā, ja šādi apstākļi padara Pakalpojuma sniegšanu neiespējamu, autobuss un/vai autobusa vadītājs tiek nomainīts vai radušās tehniskās problēmas tiek atrisinātas uz Izpildītāja rēķina.</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Lucida Sans Unicode" w:hAnsi="Times New Roman" w:cs="Times New Roman"/>
          <w:color w:val="000000"/>
          <w:sz w:val="24"/>
          <w:szCs w:val="24"/>
          <w:lang w:eastAsia="ar-SA"/>
        </w:rPr>
      </w:pPr>
      <w:r w:rsidRPr="00012C26">
        <w:rPr>
          <w:rFonts w:ascii="Times New Roman" w:eastAsia="Lucida Sans Unicode" w:hAnsi="Times New Roman" w:cs="Times New Roman"/>
          <w:color w:val="000000"/>
          <w:sz w:val="24"/>
          <w:szCs w:val="24"/>
          <w:lang w:eastAsia="ar-SA"/>
        </w:rPr>
        <w:t>Izpildītājs uzņemas pilnu finansiālo un materiālo atbildību par pasažieru izmitināšanu, barošanu un nogādāšanu pēc noteiktā maršruta noteiktajā laikā, ja autobuss tiek  bojāts vai salūzt.</w:t>
      </w:r>
    </w:p>
    <w:p w:rsidR="00012C26" w:rsidRPr="00012C26" w:rsidRDefault="00012C26" w:rsidP="00012C26">
      <w:pPr>
        <w:widowControl w:val="0"/>
        <w:numPr>
          <w:ilvl w:val="1"/>
          <w:numId w:val="1"/>
        </w:numPr>
        <w:suppressAutoHyphens/>
        <w:spacing w:after="0" w:line="20" w:lineRule="atLeast"/>
        <w:ind w:left="426" w:hanging="426"/>
        <w:jc w:val="both"/>
        <w:rPr>
          <w:rFonts w:ascii="Times New Roman" w:eastAsia="Lucida Sans Unicode" w:hAnsi="Times New Roman" w:cs="Times New Roman"/>
          <w:color w:val="000000"/>
          <w:sz w:val="24"/>
          <w:szCs w:val="24"/>
          <w:lang w:val="lv-LV" w:eastAsia="ar-SA"/>
        </w:rPr>
      </w:pPr>
      <w:r w:rsidRPr="00012C26">
        <w:rPr>
          <w:rFonts w:ascii="Times New Roman" w:eastAsia="Lucida Sans Unicode" w:hAnsi="Times New Roman" w:cs="Times New Roman"/>
          <w:color w:val="000000"/>
          <w:sz w:val="24"/>
          <w:szCs w:val="24"/>
          <w:lang w:eastAsia="ar-SA"/>
        </w:rPr>
        <w:t>Pasūtītājs ir tiesīgs</w:t>
      </w:r>
      <w:r w:rsidRPr="00012C26">
        <w:rPr>
          <w:rFonts w:ascii="Times New Roman" w:eastAsia="Lucida Sans Unicode" w:hAnsi="Times New Roman" w:cs="Times New Roman"/>
          <w:color w:val="000000"/>
          <w:sz w:val="24"/>
          <w:szCs w:val="24"/>
          <w:lang w:val="lv-LV" w:eastAsia="ar-SA"/>
        </w:rPr>
        <w:t xml:space="preserve"> atteikties no</w:t>
      </w:r>
      <w:r w:rsidRPr="00012C26">
        <w:rPr>
          <w:rFonts w:ascii="Times New Roman" w:eastAsia="Lucida Sans Unicode" w:hAnsi="Times New Roman" w:cs="Times New Roman"/>
          <w:color w:val="000000"/>
          <w:sz w:val="24"/>
          <w:szCs w:val="24"/>
          <w:lang w:eastAsia="ar-SA"/>
        </w:rPr>
        <w:t xml:space="preserve"> </w:t>
      </w:r>
      <w:r w:rsidRPr="00012C26">
        <w:rPr>
          <w:rFonts w:ascii="Times New Roman" w:eastAsia="Lucida Sans Unicode" w:hAnsi="Times New Roman" w:cs="Times New Roman"/>
          <w:color w:val="000000"/>
          <w:sz w:val="24"/>
          <w:szCs w:val="24"/>
          <w:lang w:val="lv-LV" w:eastAsia="ar-SA"/>
        </w:rPr>
        <w:t>ieplānotā viena izbrauciena ekskursija (Jūrmala, „Lido” 4-6 st.apmērā),</w:t>
      </w:r>
      <w:r w:rsidRPr="00012C26">
        <w:rPr>
          <w:rFonts w:ascii="Times New Roman" w:eastAsia="Lucida Sans Unicode" w:hAnsi="Times New Roman" w:cs="Times New Roman"/>
          <w:color w:val="000000"/>
          <w:sz w:val="24"/>
          <w:szCs w:val="24"/>
          <w:lang w:eastAsia="ar-SA"/>
        </w:rPr>
        <w:t xml:space="preserve"> neuzņemoties nekādas saistības pret Izpildītāju par iespējamām kompensācijām, zaudējumu segšanu u.tml.</w:t>
      </w:r>
    </w:p>
    <w:p w:rsidR="00012C26" w:rsidRPr="00012C26" w:rsidRDefault="00012C26" w:rsidP="00012C26">
      <w:pPr>
        <w:widowControl w:val="0"/>
        <w:suppressAutoHyphens/>
        <w:spacing w:after="0" w:line="20" w:lineRule="atLeast"/>
        <w:jc w:val="both"/>
        <w:rPr>
          <w:rFonts w:ascii="Times New Roman" w:eastAsia="Times New Roman" w:hAnsi="Times New Roman" w:cs="Times New Roman"/>
          <w:bCs/>
          <w:iCs/>
          <w:color w:val="000000"/>
          <w:sz w:val="24"/>
          <w:szCs w:val="23"/>
          <w:lang w:val="lv-LV" w:eastAsia="ar-SA"/>
        </w:rPr>
      </w:pPr>
    </w:p>
    <w:p w:rsidR="00012C26" w:rsidRPr="00012C26" w:rsidRDefault="00012C26" w:rsidP="00012C26">
      <w:pPr>
        <w:numPr>
          <w:ilvl w:val="0"/>
          <w:numId w:val="1"/>
        </w:numPr>
        <w:suppressAutoHyphens/>
        <w:spacing w:after="0" w:line="20" w:lineRule="atLeast"/>
        <w:jc w:val="center"/>
        <w:rPr>
          <w:rFonts w:ascii="Times New Roman" w:eastAsia="Times New Roman" w:hAnsi="Times New Roman" w:cs="Times New Roman"/>
          <w:b/>
          <w:bCs/>
          <w:iCs/>
          <w:color w:val="000000"/>
          <w:sz w:val="24"/>
          <w:szCs w:val="23"/>
          <w:lang w:val="en-GB" w:eastAsia="ar-SA"/>
        </w:rPr>
      </w:pPr>
      <w:r w:rsidRPr="00012C26">
        <w:rPr>
          <w:rFonts w:ascii="Times New Roman" w:eastAsia="Times New Roman" w:hAnsi="Times New Roman" w:cs="Times New Roman"/>
          <w:b/>
          <w:bCs/>
          <w:iCs/>
          <w:color w:val="000000"/>
          <w:sz w:val="24"/>
          <w:szCs w:val="23"/>
          <w:lang w:val="en-GB" w:eastAsia="ar-SA"/>
        </w:rPr>
        <w:t>Līguma izpildes termiņš un vieta</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bCs/>
          <w:color w:val="000000"/>
          <w:sz w:val="24"/>
          <w:szCs w:val="24"/>
          <w:lang w:val="lv-LV" w:eastAsia="ru-RU"/>
        </w:rPr>
      </w:pPr>
      <w:r w:rsidRPr="00012C26">
        <w:rPr>
          <w:rFonts w:ascii="Times New Roman" w:eastAsia="Times New Roman" w:hAnsi="Times New Roman" w:cs="Times New Roman"/>
          <w:color w:val="000000"/>
          <w:sz w:val="24"/>
          <w:szCs w:val="24"/>
          <w:lang w:eastAsia="ru-RU"/>
        </w:rPr>
        <w:t xml:space="preserve">Izpildītājs apņemas pilnā apjomā sniegt līgumam atbilstošu Pakalpojumu, ņemot vērā Tehniskajā specifikācijā noteiktos terminus, bet ne vēlāk kā līdz 2015.gada </w:t>
      </w:r>
      <w:r w:rsidR="000A6426">
        <w:rPr>
          <w:rFonts w:ascii="Times New Roman" w:eastAsia="Times New Roman" w:hAnsi="Times New Roman" w:cs="Times New Roman"/>
          <w:color w:val="000000"/>
          <w:sz w:val="24"/>
          <w:szCs w:val="24"/>
          <w:lang w:val="lv-LV" w:eastAsia="ru-RU"/>
        </w:rPr>
        <w:t>12</w:t>
      </w:r>
      <w:r w:rsidR="00CA359B">
        <w:rPr>
          <w:rFonts w:ascii="Times New Roman" w:eastAsia="Times New Roman" w:hAnsi="Times New Roman" w:cs="Times New Roman"/>
          <w:color w:val="000000"/>
          <w:sz w:val="24"/>
          <w:szCs w:val="24"/>
          <w:lang w:val="lv-LV" w:eastAsia="ru-RU"/>
        </w:rPr>
        <w:t>.jūlijam</w:t>
      </w:r>
      <w:r w:rsidRPr="00012C26">
        <w:rPr>
          <w:rFonts w:ascii="Times New Roman" w:eastAsia="Times New Roman" w:hAnsi="Times New Roman" w:cs="Times New Roman"/>
          <w:color w:val="000000"/>
          <w:sz w:val="24"/>
          <w:szCs w:val="24"/>
          <w:lang w:val="lv-LV" w:eastAsia="ru-RU"/>
        </w:rPr>
        <w:t>.</w:t>
      </w:r>
    </w:p>
    <w:p w:rsidR="00012C26" w:rsidRPr="00012C26" w:rsidRDefault="00012C26" w:rsidP="00012C26">
      <w:pPr>
        <w:suppressAutoHyphens/>
        <w:spacing w:after="0" w:line="20" w:lineRule="atLeast"/>
        <w:jc w:val="both"/>
        <w:rPr>
          <w:rFonts w:ascii="Times New Roman" w:eastAsia="Times New Roman" w:hAnsi="Times New Roman" w:cs="Times New Roman"/>
          <w:iCs/>
          <w:sz w:val="24"/>
          <w:szCs w:val="23"/>
          <w:lang w:val="en-GB"/>
        </w:rPr>
      </w:pPr>
    </w:p>
    <w:p w:rsidR="00012C26" w:rsidRPr="00012C26" w:rsidRDefault="00012C26" w:rsidP="00012C26">
      <w:pPr>
        <w:numPr>
          <w:ilvl w:val="0"/>
          <w:numId w:val="1"/>
        </w:numPr>
        <w:tabs>
          <w:tab w:val="left" w:pos="0"/>
        </w:tabs>
        <w:suppressAutoHyphens/>
        <w:spacing w:after="0" w:line="20" w:lineRule="atLeast"/>
        <w:jc w:val="center"/>
        <w:rPr>
          <w:rFonts w:ascii="Times New Roman" w:eastAsia="Times New Roman" w:hAnsi="Times New Roman" w:cs="Times New Roman"/>
          <w:b/>
          <w:sz w:val="24"/>
          <w:szCs w:val="23"/>
          <w:lang w:val="en-GB" w:eastAsia="ar-SA"/>
        </w:rPr>
      </w:pPr>
      <w:r w:rsidRPr="00012C26">
        <w:rPr>
          <w:rFonts w:ascii="Times New Roman" w:eastAsia="Times New Roman" w:hAnsi="Times New Roman" w:cs="Times New Roman"/>
          <w:b/>
          <w:sz w:val="24"/>
          <w:szCs w:val="23"/>
          <w:lang w:val="en-GB" w:eastAsia="ar-SA"/>
        </w:rPr>
        <w:t>Pušu atbildība</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r w:rsidRPr="00012C26">
        <w:rPr>
          <w:rFonts w:ascii="Times New Roman" w:eastAsia="Times New Roman" w:hAnsi="Times New Roman" w:cs="Times New Roman"/>
          <w:sz w:val="24"/>
          <w:szCs w:val="23"/>
          <w:lang w:val="en-GB" w:eastAsia="ar-SA"/>
        </w:rPr>
        <w:t>Puses viena pret otru ir materiāli atbildīgas par Līgumā noteikto saistību neizpildi, kā arī par otrai Pusei radītiem zaudējumiem, atbilstoši Līguma noteikumiem un Latvijas Republikā spēkā esošajiem normatīvajiem aktiem.</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r w:rsidRPr="00012C26">
        <w:rPr>
          <w:rFonts w:ascii="Times New Roman" w:eastAsia="Times New Roman" w:hAnsi="Times New Roman" w:cs="Times New Roman"/>
          <w:sz w:val="24"/>
          <w:szCs w:val="23"/>
          <w:lang w:val="en-GB" w:eastAsia="ar-SA"/>
        </w:rPr>
        <w:t>Ja Izpildītājs nenodrošina autobusa un/vai autobusa vadītāja nomaiņu vai neatrisina radušās tehniskās problēmas, tad Izpildītājs maksā Pasūtītājam līgumsodu EUR 100,00 (viens simts euro) apmērā par katru nokavēto stundu.</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r w:rsidRPr="00012C26">
        <w:rPr>
          <w:rFonts w:ascii="Times New Roman" w:eastAsia="Times New Roman" w:hAnsi="Times New Roman" w:cs="Times New Roman"/>
          <w:sz w:val="24"/>
          <w:szCs w:val="23"/>
          <w:lang w:val="en-GB" w:eastAsia="ar-SA"/>
        </w:rPr>
        <w:t>Ja Izpildītājs nepiegādā pasažierus vajadzīgajā galapunktā noteiktajā termiņā Pasūtītājs neparaksta pakalpojuma nodošanas-pieņemšanas aktu un neapmaksā Izpildītāja rēķinu. Šajā gadījumā Izpildītājs sedz Pasūtītājam visus ar pasažieru nepiegādāšanu galapunktā saistītos zaudējumus 30 (trīsdesmit) kalendāro dienu laikā no attiecīgā pieprasījuma (pretenzijas) saņemšanas.</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r w:rsidRPr="00012C26">
        <w:rPr>
          <w:rFonts w:ascii="Times New Roman" w:eastAsia="Times New Roman" w:hAnsi="Times New Roman" w:cs="Times New Roman"/>
          <w:sz w:val="24"/>
          <w:szCs w:val="23"/>
          <w:lang w:val="en-GB" w:eastAsia="ar-SA"/>
        </w:rPr>
        <w:t>Izpildītājs pilnībā ir atbildīgs par zaudējumiem, kas radušies pārvadājuma veikšanas  laikā, ja pasažieris gājis bojā, guvis sakropļojumu vai citu veselības bojājumu vai viņa mantai nodarīts bojājums un Izpildītājs nepierāda, ka zaudējums radies nepārvaramas varas dēļ, ar paša cietušā nodomu vai viņa rupjas neuzmanības dēļ.</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r w:rsidRPr="00012C26">
        <w:rPr>
          <w:rFonts w:ascii="Times New Roman" w:eastAsia="Times New Roman" w:hAnsi="Times New Roman" w:cs="Times New Roman"/>
          <w:sz w:val="24"/>
          <w:szCs w:val="23"/>
          <w:lang w:val="en-GB" w:eastAsia="ar-SA"/>
        </w:rPr>
        <w:t xml:space="preserve">Ja Pasūtītājs neapmaksā saņemto Pakalpojumu Līguma 3.2.apakšpunktā noteiktajā termiņā, tad Pasūtītājs maksā Izpildītājam līgumsodu 0,5% (nulle komats piecu procentu) apmērā no termiņā </w:t>
      </w:r>
      <w:r w:rsidRPr="00012C26">
        <w:rPr>
          <w:rFonts w:ascii="Times New Roman" w:eastAsia="Times New Roman" w:hAnsi="Times New Roman" w:cs="Times New Roman"/>
          <w:sz w:val="24"/>
          <w:szCs w:val="23"/>
          <w:lang w:val="en-GB" w:eastAsia="ar-SA"/>
        </w:rPr>
        <w:lastRenderedPageBreak/>
        <w:t>nenomaksātās summas par katru nokavēto dienu, bet ne vairāk kā 10% (desmit procentus) no termiņā nenomaksātās summas.</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r w:rsidRPr="00012C26">
        <w:rPr>
          <w:rFonts w:ascii="Times New Roman" w:eastAsia="Times New Roman" w:hAnsi="Times New Roman" w:cs="Times New Roman"/>
          <w:sz w:val="24"/>
          <w:szCs w:val="23"/>
          <w:lang w:val="en-GB" w:eastAsia="ar-SA"/>
        </w:rPr>
        <w:t>Līgumsoda samaksa neatbrīvo Puses no Līgumā noteikto saistību izpildes un zaudējumu atlīdzības pienākuma.</w:t>
      </w:r>
    </w:p>
    <w:p w:rsidR="00012C26" w:rsidRPr="00012C26" w:rsidRDefault="00012C26" w:rsidP="00012C26">
      <w:pPr>
        <w:numPr>
          <w:ilvl w:val="1"/>
          <w:numId w:val="1"/>
        </w:numPr>
        <w:suppressAutoHyphens/>
        <w:spacing w:after="0" w:line="20" w:lineRule="atLeast"/>
        <w:ind w:left="426" w:hanging="426"/>
        <w:jc w:val="both"/>
        <w:rPr>
          <w:rFonts w:ascii="Times New Roman" w:eastAsia="Times New Roman" w:hAnsi="Times New Roman" w:cs="Times New Roman"/>
          <w:sz w:val="24"/>
          <w:szCs w:val="23"/>
          <w:lang w:val="en-GB" w:eastAsia="ar-SA"/>
        </w:rPr>
      </w:pPr>
      <w:r w:rsidRPr="00012C26">
        <w:rPr>
          <w:rFonts w:ascii="Times New Roman" w:eastAsia="Times New Roman" w:hAnsi="Times New Roman" w:cs="Times New Roman"/>
          <w:sz w:val="24"/>
          <w:szCs w:val="23"/>
          <w:lang w:val="en-GB" w:eastAsia="ar-SA"/>
        </w:rPr>
        <w:t>Zaudējumu atlīdzināšana neatbrīvo Puses no Līgumā noteikto saistību izpildes. Līgumsoda samaksa netiek ieskaitīta zaudējumu summas aprēķinā.</w:t>
      </w:r>
    </w:p>
    <w:p w:rsidR="00012C26" w:rsidRPr="00012C26" w:rsidRDefault="00012C26" w:rsidP="00012C26">
      <w:pPr>
        <w:suppressAutoHyphens/>
        <w:spacing w:after="0" w:line="20" w:lineRule="atLeast"/>
        <w:jc w:val="both"/>
        <w:rPr>
          <w:rFonts w:ascii="Times New Roman" w:eastAsia="Times New Roman" w:hAnsi="Times New Roman" w:cs="Times New Roman"/>
          <w:bCs/>
          <w:iCs/>
          <w:color w:val="000000"/>
          <w:sz w:val="24"/>
          <w:szCs w:val="23"/>
          <w:lang w:val="en-GB" w:eastAsia="ar-SA"/>
        </w:rPr>
      </w:pPr>
    </w:p>
    <w:p w:rsidR="00012C26" w:rsidRPr="00012C26" w:rsidRDefault="00012C26" w:rsidP="00012C26">
      <w:pPr>
        <w:numPr>
          <w:ilvl w:val="0"/>
          <w:numId w:val="1"/>
        </w:numPr>
        <w:tabs>
          <w:tab w:val="left" w:pos="0"/>
        </w:tabs>
        <w:suppressAutoHyphens/>
        <w:spacing w:after="0" w:line="20" w:lineRule="atLeast"/>
        <w:jc w:val="center"/>
        <w:rPr>
          <w:rFonts w:ascii="Times New Roman" w:eastAsia="Times New Roman" w:hAnsi="Times New Roman" w:cs="Times New Roman"/>
          <w:b/>
          <w:sz w:val="24"/>
          <w:szCs w:val="23"/>
          <w:lang w:val="en-GB" w:eastAsia="ar-SA"/>
        </w:rPr>
      </w:pPr>
      <w:r w:rsidRPr="00012C26">
        <w:rPr>
          <w:rFonts w:ascii="Times New Roman" w:eastAsia="Times New Roman" w:hAnsi="Times New Roman" w:cs="Times New Roman"/>
          <w:b/>
          <w:sz w:val="24"/>
          <w:szCs w:val="23"/>
          <w:lang w:val="en-GB" w:eastAsia="ar-SA"/>
        </w:rPr>
        <w:t>Līguma grozīšanas kārtība</w:t>
      </w:r>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val="en-GB" w:eastAsia="ar-SA"/>
        </w:rPr>
      </w:pPr>
      <w:r w:rsidRPr="00012C26">
        <w:rPr>
          <w:rFonts w:ascii="Times New Roman" w:eastAsia="Times New Roman" w:hAnsi="Times New Roman" w:cs="Times New Roman"/>
          <w:sz w:val="24"/>
          <w:szCs w:val="23"/>
          <w:lang w:val="en-GB" w:eastAsia="ar-SA"/>
        </w:rPr>
        <w:t>Līgums var tikt grozīts Pusēm savstarpēji vienojoties. Grozot Līgumu, Puses ņem vērā Publisko iepirkumu likuma 67.</w:t>
      </w:r>
      <w:r w:rsidRPr="00012C26">
        <w:rPr>
          <w:rFonts w:ascii="Times New Roman" w:eastAsia="Times New Roman" w:hAnsi="Times New Roman" w:cs="Times New Roman"/>
          <w:sz w:val="24"/>
          <w:szCs w:val="23"/>
          <w:vertAlign w:val="superscript"/>
          <w:lang w:val="en-GB" w:eastAsia="ar-SA"/>
        </w:rPr>
        <w:t>1</w:t>
      </w:r>
      <w:r w:rsidRPr="00012C26">
        <w:rPr>
          <w:rFonts w:ascii="Times New Roman" w:eastAsia="Times New Roman" w:hAnsi="Times New Roman" w:cs="Times New Roman"/>
          <w:sz w:val="24"/>
          <w:szCs w:val="23"/>
          <w:lang w:val="en-GB" w:eastAsia="ar-SA"/>
        </w:rPr>
        <w:t xml:space="preserve"> panta nosacījumus.</w:t>
      </w:r>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val="en-GB" w:eastAsia="ar-SA"/>
        </w:rPr>
      </w:pPr>
      <w:r w:rsidRPr="00012C26">
        <w:rPr>
          <w:rFonts w:ascii="Times New Roman" w:eastAsia="Times New Roman" w:hAnsi="Times New Roman" w:cs="Times New Roman"/>
          <w:sz w:val="24"/>
          <w:szCs w:val="23"/>
          <w:lang w:val="en-GB" w:eastAsia="ar-SA"/>
        </w:rPr>
        <w:t>Jebkuri Līguma satura grozījumi, papildus vienošanās un pielikumi kļūst par Līguma neatņemamu sastāvdaļu un stājas spēkā tikai tad, kad tie ir noformēti rakstveidā un tos saskaņā ar Līgumu ir parakstījuši abu Pušu pārstāvji.</w:t>
      </w:r>
    </w:p>
    <w:p w:rsidR="00012C26" w:rsidRPr="00012C26" w:rsidRDefault="00012C26" w:rsidP="00012C26">
      <w:pPr>
        <w:suppressAutoHyphens/>
        <w:spacing w:after="0" w:line="20" w:lineRule="atLeast"/>
        <w:jc w:val="both"/>
        <w:rPr>
          <w:rFonts w:ascii="Times New Roman" w:eastAsia="Times New Roman" w:hAnsi="Times New Roman" w:cs="Times New Roman"/>
          <w:bCs/>
          <w:iCs/>
          <w:color w:val="000000"/>
          <w:sz w:val="24"/>
          <w:szCs w:val="23"/>
          <w:lang w:val="en-GB" w:eastAsia="ar-SA"/>
        </w:rPr>
      </w:pPr>
    </w:p>
    <w:p w:rsidR="00012C26" w:rsidRPr="00012C26" w:rsidRDefault="00012C26" w:rsidP="00012C26">
      <w:pPr>
        <w:numPr>
          <w:ilvl w:val="0"/>
          <w:numId w:val="1"/>
        </w:numPr>
        <w:tabs>
          <w:tab w:val="left" w:pos="0"/>
        </w:tabs>
        <w:suppressAutoHyphens/>
        <w:spacing w:after="0" w:line="20" w:lineRule="atLeast"/>
        <w:jc w:val="center"/>
        <w:rPr>
          <w:rFonts w:ascii="Times New Roman" w:eastAsia="Times New Roman" w:hAnsi="Times New Roman" w:cs="Times New Roman"/>
          <w:b/>
          <w:sz w:val="24"/>
          <w:szCs w:val="23"/>
          <w:lang w:val="en-GB" w:eastAsia="ar-SA"/>
        </w:rPr>
      </w:pPr>
      <w:r w:rsidRPr="00012C26">
        <w:rPr>
          <w:rFonts w:ascii="Times New Roman" w:eastAsia="Times New Roman" w:hAnsi="Times New Roman" w:cs="Times New Roman"/>
          <w:b/>
          <w:sz w:val="24"/>
          <w:szCs w:val="23"/>
          <w:lang w:val="en-GB" w:eastAsia="ar-SA"/>
        </w:rPr>
        <w:t>Līguma izbeigšanas kārtība</w:t>
      </w:r>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val="en-GB" w:eastAsia="ar-SA"/>
        </w:rPr>
      </w:pPr>
      <w:r w:rsidRPr="00012C26">
        <w:rPr>
          <w:rFonts w:ascii="Times New Roman" w:eastAsia="Times New Roman" w:hAnsi="Times New Roman" w:cs="Times New Roman"/>
          <w:sz w:val="24"/>
          <w:szCs w:val="23"/>
          <w:lang w:val="en-GB" w:eastAsia="ar-SA"/>
        </w:rPr>
        <w:t>Līgums var tikt izbeigts pirms termiņa Līgumā noteiktajos gadījumos, kā arī Pusēm rakstveidā vienojoties.</w:t>
      </w:r>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val="en-GB" w:eastAsia="ar-SA"/>
        </w:rPr>
      </w:pPr>
      <w:r w:rsidRPr="00012C26">
        <w:rPr>
          <w:rFonts w:ascii="Times New Roman" w:eastAsia="Times New Roman" w:hAnsi="Times New Roman" w:cs="Times New Roman"/>
          <w:sz w:val="24"/>
          <w:szCs w:val="23"/>
          <w:lang w:val="en-GB" w:eastAsia="ar-SA"/>
        </w:rPr>
        <w:t>Pasūtītājam ir tiesības vienpusēji atkāpties no līguma, ja:</w:t>
      </w:r>
    </w:p>
    <w:p w:rsidR="00012C26" w:rsidRPr="00012C26" w:rsidRDefault="00012C26" w:rsidP="00012C26">
      <w:pPr>
        <w:widowControl w:val="0"/>
        <w:numPr>
          <w:ilvl w:val="2"/>
          <w:numId w:val="1"/>
        </w:numPr>
        <w:tabs>
          <w:tab w:val="left" w:pos="0"/>
          <w:tab w:val="left" w:pos="993"/>
        </w:tabs>
        <w:suppressAutoHyphens/>
        <w:spacing w:after="0" w:line="20" w:lineRule="atLeast"/>
        <w:ind w:left="992" w:hanging="567"/>
        <w:jc w:val="both"/>
        <w:rPr>
          <w:rFonts w:ascii="Times New Roman" w:eastAsia="Times New Roman" w:hAnsi="Times New Roman" w:cs="Times New Roman"/>
          <w:color w:val="000000"/>
          <w:sz w:val="24"/>
          <w:szCs w:val="23"/>
          <w:lang w:eastAsia="ar-SA"/>
        </w:rPr>
      </w:pPr>
      <w:r w:rsidRPr="00012C26">
        <w:rPr>
          <w:rFonts w:ascii="Times New Roman" w:eastAsia="Times New Roman" w:hAnsi="Times New Roman" w:cs="Times New Roman"/>
          <w:color w:val="000000"/>
          <w:sz w:val="24"/>
          <w:szCs w:val="23"/>
          <w:lang w:eastAsia="ar-SA"/>
        </w:rPr>
        <w:t>Izpildītājs nenodrošina pasažieru piegādi maršruta galapunktā Pasūtītāja noteiktajā termiņā;</w:t>
      </w:r>
    </w:p>
    <w:p w:rsidR="00012C26" w:rsidRPr="00012C26" w:rsidRDefault="00012C26" w:rsidP="00012C26">
      <w:pPr>
        <w:widowControl w:val="0"/>
        <w:numPr>
          <w:ilvl w:val="2"/>
          <w:numId w:val="1"/>
        </w:numPr>
        <w:tabs>
          <w:tab w:val="left" w:pos="0"/>
          <w:tab w:val="left" w:pos="993"/>
        </w:tabs>
        <w:suppressAutoHyphens/>
        <w:spacing w:after="0" w:line="20" w:lineRule="atLeast"/>
        <w:ind w:left="992" w:hanging="567"/>
        <w:jc w:val="both"/>
        <w:rPr>
          <w:rFonts w:ascii="Times New Roman" w:eastAsia="Times New Roman" w:hAnsi="Times New Roman" w:cs="Times New Roman"/>
          <w:color w:val="000000"/>
          <w:sz w:val="24"/>
          <w:szCs w:val="23"/>
          <w:lang w:eastAsia="ar-SA"/>
        </w:rPr>
      </w:pPr>
      <w:r w:rsidRPr="00012C26">
        <w:rPr>
          <w:rFonts w:ascii="Times New Roman" w:eastAsia="Times New Roman" w:hAnsi="Times New Roman" w:cs="Times New Roman"/>
          <w:color w:val="000000"/>
          <w:sz w:val="24"/>
          <w:szCs w:val="23"/>
          <w:lang w:eastAsia="ar-SA"/>
        </w:rPr>
        <w:t>Līguma izpildes laikā noskaidrojas, ka Izpildītājs nevar nodrošināt Līguma saistību izpildi;</w:t>
      </w:r>
    </w:p>
    <w:p w:rsidR="00012C26" w:rsidRPr="00012C26" w:rsidRDefault="00012C26" w:rsidP="00012C26">
      <w:pPr>
        <w:widowControl w:val="0"/>
        <w:numPr>
          <w:ilvl w:val="2"/>
          <w:numId w:val="1"/>
        </w:numPr>
        <w:tabs>
          <w:tab w:val="left" w:pos="0"/>
          <w:tab w:val="left" w:pos="993"/>
        </w:tabs>
        <w:suppressAutoHyphens/>
        <w:spacing w:after="0" w:line="20" w:lineRule="atLeast"/>
        <w:ind w:left="992" w:hanging="567"/>
        <w:jc w:val="both"/>
        <w:rPr>
          <w:rFonts w:ascii="Times New Roman" w:eastAsia="Times New Roman" w:hAnsi="Times New Roman" w:cs="Times New Roman"/>
          <w:color w:val="000000"/>
          <w:sz w:val="24"/>
          <w:szCs w:val="23"/>
          <w:lang w:eastAsia="ar-SA"/>
        </w:rPr>
      </w:pPr>
      <w:r w:rsidRPr="00012C26">
        <w:rPr>
          <w:rFonts w:ascii="Times New Roman" w:eastAsia="Times New Roman" w:hAnsi="Times New Roman" w:cs="Times New Roman"/>
          <w:color w:val="000000"/>
          <w:sz w:val="24"/>
          <w:szCs w:val="23"/>
          <w:lang w:eastAsia="ar-SA"/>
        </w:rPr>
        <w:t>pārvadājums tiek veikts Līguma noteikumiem neatbilstošā autobusā.</w:t>
      </w:r>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eastAsia="ar-SA"/>
        </w:rPr>
      </w:pPr>
      <w:r w:rsidRPr="00012C26">
        <w:rPr>
          <w:rFonts w:ascii="Times New Roman" w:eastAsia="Times New Roman" w:hAnsi="Times New Roman" w:cs="Times New Roman"/>
          <w:sz w:val="24"/>
          <w:szCs w:val="23"/>
          <w:lang w:eastAsia="ar-SA"/>
        </w:rPr>
        <w:t xml:space="preserve">Izpildītājam ir tiesības vienpusēji </w:t>
      </w:r>
      <w:r w:rsidRPr="00012C26">
        <w:rPr>
          <w:rFonts w:ascii="Times New Roman" w:eastAsia="Times New Roman" w:hAnsi="Times New Roman" w:cs="Times New Roman"/>
          <w:sz w:val="24"/>
          <w:szCs w:val="23"/>
          <w:lang w:val="lv-LV" w:eastAsia="ar-SA"/>
        </w:rPr>
        <w:t>atkāpties no</w:t>
      </w:r>
      <w:r w:rsidRPr="00012C26">
        <w:rPr>
          <w:rFonts w:ascii="Times New Roman" w:eastAsia="Times New Roman" w:hAnsi="Times New Roman" w:cs="Times New Roman"/>
          <w:sz w:val="24"/>
          <w:szCs w:val="23"/>
          <w:lang w:eastAsia="ar-SA"/>
        </w:rPr>
        <w:t xml:space="preserve"> līguma, ja:</w:t>
      </w:r>
    </w:p>
    <w:p w:rsidR="00012C26" w:rsidRPr="00012C26" w:rsidRDefault="00012C26" w:rsidP="00012C26">
      <w:pPr>
        <w:numPr>
          <w:ilvl w:val="2"/>
          <w:numId w:val="1"/>
        </w:numPr>
        <w:tabs>
          <w:tab w:val="left" w:pos="0"/>
        </w:tabs>
        <w:suppressAutoHyphens/>
        <w:spacing w:after="0" w:line="20" w:lineRule="atLeast"/>
        <w:ind w:left="993" w:hanging="567"/>
        <w:jc w:val="both"/>
        <w:rPr>
          <w:rFonts w:ascii="Times New Roman" w:eastAsia="Times New Roman" w:hAnsi="Times New Roman" w:cs="Times New Roman"/>
          <w:sz w:val="24"/>
          <w:szCs w:val="23"/>
          <w:lang w:eastAsia="ar-SA"/>
        </w:rPr>
      </w:pPr>
      <w:r w:rsidRPr="00012C26">
        <w:rPr>
          <w:rFonts w:ascii="Times New Roman" w:eastAsia="Times New Roman" w:hAnsi="Times New Roman" w:cs="Times New Roman"/>
          <w:sz w:val="24"/>
          <w:szCs w:val="23"/>
          <w:lang w:eastAsia="ar-SA"/>
        </w:rPr>
        <w:t>Pasūtītājs Līgumā noteiktajā termiņā nav veicis noteiktos maksājumus un maksājuma kavējums pārsniedz 30 (trīsdesmit) dienas.</w:t>
      </w:r>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eastAsia="ar-SA"/>
        </w:rPr>
      </w:pPr>
      <w:r w:rsidRPr="00012C26">
        <w:rPr>
          <w:rFonts w:ascii="Times New Roman" w:eastAsia="Times New Roman" w:hAnsi="Times New Roman" w:cs="Times New Roman"/>
          <w:sz w:val="24"/>
          <w:szCs w:val="23"/>
          <w:lang w:eastAsia="ar-SA"/>
        </w:rPr>
        <w:t>Ja viena no Pusēm nepienācīgi pilda vai nepilda šī Līguma saistības, otra Puse ir tiesīga vienpusēji izbeigt Līgumu 1 (vienu) mēnesi iepriekš par to rakstiski brīdinot otru Pusi.</w:t>
      </w:r>
    </w:p>
    <w:p w:rsidR="00012C26" w:rsidRPr="00012C26" w:rsidRDefault="00012C26" w:rsidP="00012C26">
      <w:pPr>
        <w:tabs>
          <w:tab w:val="left" w:pos="0"/>
        </w:tabs>
        <w:suppressAutoHyphens/>
        <w:spacing w:after="0" w:line="20" w:lineRule="atLeast"/>
        <w:jc w:val="both"/>
        <w:rPr>
          <w:rFonts w:ascii="Times New Roman" w:eastAsia="Times New Roman" w:hAnsi="Times New Roman" w:cs="Times New Roman"/>
          <w:sz w:val="24"/>
          <w:szCs w:val="23"/>
          <w:lang w:eastAsia="ar-SA"/>
        </w:rPr>
      </w:pPr>
    </w:p>
    <w:p w:rsidR="00012C26" w:rsidRPr="00012C26" w:rsidRDefault="00012C26" w:rsidP="00012C26">
      <w:pPr>
        <w:numPr>
          <w:ilvl w:val="0"/>
          <w:numId w:val="1"/>
        </w:numPr>
        <w:tabs>
          <w:tab w:val="left" w:pos="0"/>
        </w:tabs>
        <w:suppressAutoHyphens/>
        <w:spacing w:after="0" w:line="20" w:lineRule="atLeast"/>
        <w:jc w:val="center"/>
        <w:rPr>
          <w:rFonts w:ascii="Times New Roman" w:eastAsia="Times New Roman" w:hAnsi="Times New Roman" w:cs="Times New Roman"/>
          <w:b/>
          <w:sz w:val="24"/>
          <w:szCs w:val="23"/>
          <w:lang w:eastAsia="ar-SA"/>
        </w:rPr>
      </w:pPr>
      <w:r w:rsidRPr="00012C26">
        <w:rPr>
          <w:rFonts w:ascii="Times New Roman" w:eastAsia="Times New Roman" w:hAnsi="Times New Roman" w:cs="Times New Roman"/>
          <w:b/>
          <w:sz w:val="24"/>
          <w:szCs w:val="23"/>
          <w:lang w:eastAsia="ar-SA"/>
        </w:rPr>
        <w:t>Strīdu izšķiršana</w:t>
      </w:r>
    </w:p>
    <w:p w:rsidR="00012C26" w:rsidRPr="00012C26" w:rsidRDefault="00012C26" w:rsidP="00012C26">
      <w:pPr>
        <w:numPr>
          <w:ilvl w:val="1"/>
          <w:numId w:val="1"/>
        </w:numPr>
        <w:tabs>
          <w:tab w:val="left" w:pos="0"/>
        </w:tabs>
        <w:suppressAutoHyphens/>
        <w:spacing w:after="0" w:line="20" w:lineRule="atLeast"/>
        <w:ind w:left="426" w:hanging="426"/>
        <w:jc w:val="both"/>
        <w:rPr>
          <w:rFonts w:ascii="Times New Roman" w:eastAsia="Times New Roman" w:hAnsi="Times New Roman" w:cs="Times New Roman"/>
          <w:sz w:val="24"/>
          <w:szCs w:val="23"/>
          <w:lang w:eastAsia="ar-SA"/>
        </w:rPr>
      </w:pPr>
      <w:r w:rsidRPr="00012C26">
        <w:rPr>
          <w:rFonts w:ascii="Times New Roman" w:eastAsia="Times New Roman" w:hAnsi="Times New Roman" w:cs="Times New Roman"/>
          <w:sz w:val="24"/>
          <w:szCs w:val="23"/>
          <w:lang w:eastAsia="ar-SA"/>
        </w:rPr>
        <w:t>Strīdus, kuri rodas saistībā ar Līgumu, Puses risina savstarpējo sarunu ceļā. Ja vienošanās netiek panākta, strīda izskatīšana tiek nodota tiesā Latvijas Republikas normatīvajos aktos noteiktajā kārtībā.</w:t>
      </w:r>
    </w:p>
    <w:p w:rsidR="00012C26" w:rsidRPr="00012C26" w:rsidRDefault="00012C26" w:rsidP="00012C26">
      <w:pPr>
        <w:tabs>
          <w:tab w:val="left" w:pos="0"/>
        </w:tabs>
        <w:suppressAutoHyphens/>
        <w:spacing w:after="0" w:line="20" w:lineRule="atLeast"/>
        <w:rPr>
          <w:rFonts w:ascii="Times New Roman" w:eastAsia="Times New Roman" w:hAnsi="Times New Roman" w:cs="Times New Roman"/>
          <w:b/>
          <w:sz w:val="24"/>
          <w:szCs w:val="23"/>
          <w:lang w:eastAsia="ar-SA"/>
        </w:rPr>
      </w:pPr>
    </w:p>
    <w:p w:rsidR="00012C26" w:rsidRPr="00012C26" w:rsidRDefault="00012C26" w:rsidP="00012C26">
      <w:pPr>
        <w:numPr>
          <w:ilvl w:val="0"/>
          <w:numId w:val="1"/>
        </w:numPr>
        <w:tabs>
          <w:tab w:val="left" w:pos="0"/>
        </w:tabs>
        <w:suppressAutoHyphens/>
        <w:spacing w:after="0" w:line="20" w:lineRule="atLeast"/>
        <w:jc w:val="center"/>
        <w:rPr>
          <w:rFonts w:ascii="Times New Roman" w:eastAsia="Times New Roman" w:hAnsi="Times New Roman" w:cs="Times New Roman"/>
          <w:b/>
          <w:sz w:val="24"/>
          <w:szCs w:val="23"/>
          <w:lang w:eastAsia="ar-SA"/>
        </w:rPr>
      </w:pPr>
      <w:r w:rsidRPr="00012C26">
        <w:rPr>
          <w:rFonts w:ascii="Times New Roman" w:eastAsia="Times New Roman" w:hAnsi="Times New Roman" w:cs="Times New Roman"/>
          <w:b/>
          <w:sz w:val="24"/>
          <w:szCs w:val="23"/>
          <w:lang w:eastAsia="ar-SA"/>
        </w:rPr>
        <w:t>Nepārvaramas varas apstākļi</w:t>
      </w:r>
    </w:p>
    <w:p w:rsidR="00012C26" w:rsidRPr="00012C26" w:rsidRDefault="00012C26" w:rsidP="00012C26">
      <w:pPr>
        <w:numPr>
          <w:ilvl w:val="1"/>
          <w:numId w:val="1"/>
        </w:numPr>
        <w:tabs>
          <w:tab w:val="left" w:pos="0"/>
        </w:tabs>
        <w:suppressAutoHyphens/>
        <w:spacing w:after="0" w:line="20" w:lineRule="atLeast"/>
        <w:ind w:left="567" w:hanging="567"/>
        <w:jc w:val="both"/>
        <w:rPr>
          <w:rFonts w:ascii="Times New Roman" w:eastAsia="Times New Roman" w:hAnsi="Times New Roman" w:cs="Times New Roman"/>
          <w:b/>
          <w:sz w:val="24"/>
          <w:szCs w:val="23"/>
          <w:lang w:eastAsia="ar-SA"/>
        </w:rPr>
      </w:pPr>
      <w:r w:rsidRPr="00012C26">
        <w:rPr>
          <w:rFonts w:ascii="Times New Roman" w:eastAsia="Times New Roman" w:hAnsi="Times New Roman" w:cs="Times New Roman"/>
          <w:sz w:val="24"/>
          <w:szCs w:val="23"/>
          <w:lang w:eastAsia="ar-SA"/>
        </w:rPr>
        <w:t>Puses tiek atbrīvotas no atbildības par Līguma pilnīgu vai daļēju neizpildi, ja šāda neizpilde radusies nepārvaramas varas rezultātā, kuras darbība sākusies pēc Līguma noslēgšanas un kuru nevarēja iepriekš ne paredzēt, ne novērst.</w:t>
      </w:r>
    </w:p>
    <w:p w:rsidR="00012C26" w:rsidRPr="00012C26" w:rsidRDefault="00012C26" w:rsidP="00012C26">
      <w:pPr>
        <w:numPr>
          <w:ilvl w:val="1"/>
          <w:numId w:val="1"/>
        </w:numPr>
        <w:tabs>
          <w:tab w:val="left" w:pos="0"/>
        </w:tabs>
        <w:suppressAutoHyphens/>
        <w:spacing w:after="0" w:line="20" w:lineRule="atLeast"/>
        <w:ind w:left="567" w:hanging="567"/>
        <w:jc w:val="both"/>
        <w:rPr>
          <w:rFonts w:ascii="Times New Roman" w:eastAsia="Times New Roman" w:hAnsi="Times New Roman" w:cs="Times New Roman"/>
          <w:b/>
          <w:sz w:val="24"/>
          <w:szCs w:val="23"/>
          <w:lang w:eastAsia="ar-SA"/>
        </w:rPr>
      </w:pPr>
      <w:r w:rsidRPr="00012C26">
        <w:rPr>
          <w:rFonts w:ascii="Times New Roman" w:eastAsia="Times New Roman" w:hAnsi="Times New Roman" w:cs="Times New Roman"/>
          <w:sz w:val="24"/>
          <w:szCs w:val="23"/>
          <w:lang w:eastAsia="ar-SA"/>
        </w:rPr>
        <w:t>Nepārvaramas varas apstākļu pierādīšanas pienākums gulstas uz to Pusi, kura uz tiem atsaucas.</w:t>
      </w:r>
    </w:p>
    <w:p w:rsidR="00012C26" w:rsidRPr="00012C26" w:rsidRDefault="00012C26" w:rsidP="00012C26">
      <w:pPr>
        <w:numPr>
          <w:ilvl w:val="1"/>
          <w:numId w:val="1"/>
        </w:numPr>
        <w:tabs>
          <w:tab w:val="left" w:pos="0"/>
        </w:tabs>
        <w:suppressAutoHyphens/>
        <w:spacing w:after="0" w:line="20" w:lineRule="atLeast"/>
        <w:ind w:left="567" w:hanging="567"/>
        <w:jc w:val="both"/>
        <w:rPr>
          <w:rFonts w:ascii="Times New Roman" w:eastAsia="Times New Roman" w:hAnsi="Times New Roman" w:cs="Times New Roman"/>
          <w:b/>
          <w:sz w:val="24"/>
          <w:szCs w:val="23"/>
          <w:lang w:eastAsia="ar-SA"/>
        </w:rPr>
      </w:pPr>
      <w:r w:rsidRPr="00012C26">
        <w:rPr>
          <w:rFonts w:ascii="Times New Roman" w:eastAsia="Times New Roman" w:hAnsi="Times New Roman" w:cs="Times New Roman"/>
          <w:sz w:val="24"/>
          <w:szCs w:val="23"/>
          <w:lang w:eastAsia="ar-SA"/>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012C26" w:rsidRPr="001E1DD5" w:rsidRDefault="00012C26" w:rsidP="00012C26">
      <w:pPr>
        <w:numPr>
          <w:ilvl w:val="1"/>
          <w:numId w:val="1"/>
        </w:numPr>
        <w:tabs>
          <w:tab w:val="left" w:pos="0"/>
        </w:tabs>
        <w:suppressAutoHyphens/>
        <w:spacing w:after="0" w:line="20" w:lineRule="atLeast"/>
        <w:ind w:left="567" w:hanging="567"/>
        <w:jc w:val="both"/>
        <w:rPr>
          <w:rFonts w:ascii="Times New Roman" w:eastAsia="Times New Roman" w:hAnsi="Times New Roman" w:cs="Times New Roman"/>
          <w:b/>
          <w:sz w:val="24"/>
          <w:szCs w:val="23"/>
          <w:lang w:eastAsia="ar-SA"/>
        </w:rPr>
      </w:pPr>
      <w:r w:rsidRPr="00012C26">
        <w:rPr>
          <w:rFonts w:ascii="Times New Roman" w:eastAsia="Times New Roman" w:hAnsi="Times New Roman" w:cs="Times New Roman"/>
          <w:sz w:val="24"/>
          <w:szCs w:val="23"/>
          <w:lang w:eastAsia="ar-SA"/>
        </w:rPr>
        <w:t>Nepārvaramas varas apstākļu iestāšanas gadījumā Puses 5 (piecu) darba dienu laikā vienojas par Līgumā noteikto saistību izpildes termiņu un kārtību.</w:t>
      </w:r>
      <w:r w:rsidRPr="00012C26">
        <w:rPr>
          <w:rFonts w:ascii="Times New Roman" w:eastAsia="Times New Roman" w:hAnsi="Times New Roman" w:cs="Times New Roman"/>
          <w:sz w:val="24"/>
          <w:szCs w:val="23"/>
        </w:rPr>
        <w:t xml:space="preserve"> </w:t>
      </w:r>
      <w:r w:rsidRPr="00012C26">
        <w:rPr>
          <w:rFonts w:ascii="Times New Roman" w:eastAsia="Times New Roman" w:hAnsi="Times New Roman" w:cs="Times New Roman"/>
          <w:sz w:val="24"/>
          <w:szCs w:val="23"/>
          <w:lang w:eastAsia="ar-SA"/>
        </w:rPr>
        <w:t>Šajā punktā minētie noteikumi neattiecas uz gadījumiem, kad nepārvaramas varas rezultātā saziņa starp Pusēm nav iespējama.</w:t>
      </w:r>
    </w:p>
    <w:p w:rsidR="001E1DD5" w:rsidRPr="00012C26" w:rsidRDefault="001E1DD5" w:rsidP="001E1DD5">
      <w:pPr>
        <w:tabs>
          <w:tab w:val="left" w:pos="0"/>
        </w:tabs>
        <w:suppressAutoHyphens/>
        <w:spacing w:after="0" w:line="20" w:lineRule="atLeast"/>
        <w:jc w:val="both"/>
        <w:rPr>
          <w:rFonts w:ascii="Times New Roman" w:eastAsia="Times New Roman" w:hAnsi="Times New Roman" w:cs="Times New Roman"/>
          <w:b/>
          <w:sz w:val="24"/>
          <w:szCs w:val="23"/>
          <w:lang w:eastAsia="ar-SA"/>
        </w:rPr>
      </w:pPr>
    </w:p>
    <w:p w:rsidR="00012C26" w:rsidRPr="00012C26" w:rsidRDefault="00012C26" w:rsidP="00012C26">
      <w:pPr>
        <w:numPr>
          <w:ilvl w:val="0"/>
          <w:numId w:val="1"/>
        </w:numPr>
        <w:suppressAutoHyphens/>
        <w:spacing w:after="0" w:line="20" w:lineRule="atLeast"/>
        <w:jc w:val="center"/>
        <w:rPr>
          <w:rFonts w:ascii="Times New Roman" w:eastAsia="Times New Roman" w:hAnsi="Times New Roman" w:cs="Times New Roman"/>
          <w:b/>
          <w:color w:val="000000"/>
          <w:sz w:val="24"/>
          <w:szCs w:val="23"/>
          <w:lang w:eastAsia="ar-SA"/>
        </w:rPr>
      </w:pPr>
      <w:r w:rsidRPr="00012C26">
        <w:rPr>
          <w:rFonts w:ascii="Times New Roman" w:eastAsia="Times New Roman" w:hAnsi="Times New Roman" w:cs="Times New Roman"/>
          <w:b/>
          <w:color w:val="000000"/>
          <w:sz w:val="24"/>
          <w:szCs w:val="23"/>
          <w:lang w:eastAsia="ar-SA"/>
        </w:rPr>
        <w:t>Citi noteikumi</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iCs/>
          <w:sz w:val="24"/>
          <w:szCs w:val="23"/>
        </w:rPr>
      </w:pPr>
      <w:r w:rsidRPr="00012C26">
        <w:rPr>
          <w:rFonts w:ascii="Times New Roman" w:eastAsia="Times New Roman" w:hAnsi="Times New Roman" w:cs="Times New Roman"/>
          <w:iCs/>
          <w:sz w:val="24"/>
          <w:szCs w:val="23"/>
        </w:rPr>
        <w:t xml:space="preserve">Līgums stājas spēkā līgumslēdzēju Pušu abpusējas parakstīšanas dienā un ir spēkā līdz pušu līgumsaistību izpildei. </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b/>
          <w:color w:val="000000"/>
          <w:sz w:val="24"/>
          <w:szCs w:val="23"/>
          <w:lang w:eastAsia="ar-SA"/>
        </w:rPr>
      </w:pPr>
      <w:r w:rsidRPr="00012C26">
        <w:rPr>
          <w:rFonts w:ascii="Times New Roman" w:eastAsia="Times New Roman" w:hAnsi="Times New Roman" w:cs="Times New Roman"/>
          <w:bCs/>
          <w:iCs/>
          <w:color w:val="000000"/>
          <w:sz w:val="24"/>
          <w:szCs w:val="23"/>
          <w:lang w:eastAsia="ar-SA"/>
        </w:rPr>
        <w:lastRenderedPageBreak/>
        <w:t>Ja kāda no Pusēm tiek reorganizēta, Līgums paliek spēkā un tā noteikumi kļūst saistoši Puses tiesību un saistību pārņēmējiem.</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b/>
          <w:color w:val="000000"/>
          <w:sz w:val="24"/>
          <w:szCs w:val="23"/>
          <w:lang w:eastAsia="ar-SA"/>
        </w:rPr>
      </w:pPr>
      <w:r w:rsidRPr="00012C26">
        <w:rPr>
          <w:rFonts w:ascii="Times New Roman" w:eastAsia="Times New Roman" w:hAnsi="Times New Roman" w:cs="Times New Roman"/>
          <w:bCs/>
          <w:iCs/>
          <w:color w:val="000000"/>
          <w:sz w:val="24"/>
          <w:szCs w:val="23"/>
          <w:lang w:eastAsia="ar-SA"/>
        </w:rPr>
        <w:t xml:space="preserve">Pasūtītāja par Līguma izpildi atbildīgā kontaktpersona, kas tiesīga veikt pārvadājumu pasūtījumus ir </w:t>
      </w:r>
      <w:r w:rsidR="001E1DD5">
        <w:rPr>
          <w:rFonts w:ascii="Times New Roman" w:eastAsia="Times New Roman" w:hAnsi="Times New Roman" w:cs="Times New Roman"/>
          <w:bCs/>
          <w:iCs/>
          <w:color w:val="000000"/>
          <w:sz w:val="24"/>
          <w:szCs w:val="23"/>
          <w:lang w:val="lv-LV" w:eastAsia="ar-SA"/>
        </w:rPr>
        <w:t>Aina Jansone</w:t>
      </w:r>
      <w:r w:rsidRPr="00012C26">
        <w:rPr>
          <w:rFonts w:ascii="Times New Roman" w:eastAsia="Times New Roman" w:hAnsi="Times New Roman" w:cs="Times New Roman"/>
          <w:bCs/>
          <w:iCs/>
          <w:color w:val="000000"/>
          <w:sz w:val="24"/>
          <w:szCs w:val="23"/>
          <w:lang w:eastAsia="ar-SA"/>
        </w:rPr>
        <w:t xml:space="preserve">, tālrunis: </w:t>
      </w:r>
      <w:r w:rsidR="001E1DD5">
        <w:rPr>
          <w:rFonts w:ascii="Times New Roman" w:eastAsia="Times New Roman" w:hAnsi="Times New Roman" w:cs="Times New Roman"/>
          <w:bCs/>
          <w:iCs/>
          <w:color w:val="000000"/>
          <w:sz w:val="24"/>
          <w:szCs w:val="23"/>
          <w:lang w:val="lv-LV" w:eastAsia="ar-SA"/>
        </w:rPr>
        <w:t>27887505</w:t>
      </w:r>
      <w:r w:rsidRPr="00012C26">
        <w:rPr>
          <w:rFonts w:ascii="Times New Roman" w:eastAsia="Times New Roman" w:hAnsi="Times New Roman" w:cs="Times New Roman"/>
          <w:bCs/>
          <w:iCs/>
          <w:color w:val="000000"/>
          <w:sz w:val="24"/>
          <w:szCs w:val="23"/>
          <w:lang w:eastAsia="ar-SA"/>
        </w:rPr>
        <w:t xml:space="preserve">, e-pasts: </w:t>
      </w:r>
      <w:r w:rsidR="001E1DD5">
        <w:rPr>
          <w:rFonts w:ascii="Times New Roman" w:eastAsia="Times New Roman" w:hAnsi="Times New Roman" w:cs="Times New Roman"/>
          <w:bCs/>
          <w:iCs/>
          <w:color w:val="000000"/>
          <w:sz w:val="24"/>
          <w:szCs w:val="23"/>
          <w:lang w:val="lv-LV" w:eastAsia="ar-SA"/>
        </w:rPr>
        <w:t>jauniba@inbox.lv</w:t>
      </w:r>
      <w:r w:rsidRPr="00012C26">
        <w:rPr>
          <w:rFonts w:ascii="Times New Roman" w:eastAsia="Times New Roman" w:hAnsi="Times New Roman" w:cs="Times New Roman"/>
          <w:bCs/>
          <w:iCs/>
          <w:color w:val="000000"/>
          <w:sz w:val="24"/>
          <w:szCs w:val="23"/>
          <w:lang w:eastAsia="ar-SA"/>
        </w:rPr>
        <w:t>.</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b/>
          <w:color w:val="000000"/>
          <w:sz w:val="24"/>
          <w:szCs w:val="23"/>
          <w:lang w:eastAsia="ar-SA"/>
        </w:rPr>
      </w:pPr>
      <w:r w:rsidRPr="00012C26">
        <w:rPr>
          <w:rFonts w:ascii="Times New Roman" w:eastAsia="Times New Roman" w:hAnsi="Times New Roman" w:cs="Times New Roman"/>
          <w:bCs/>
          <w:iCs/>
          <w:color w:val="000000"/>
          <w:sz w:val="24"/>
          <w:szCs w:val="23"/>
          <w:lang w:eastAsia="ar-SA"/>
        </w:rPr>
        <w:t xml:space="preserve">Izpildītāja par Līguma izpildi atbildīgā kontaktpersona ir </w:t>
      </w:r>
      <w:r w:rsidR="001E1DD5">
        <w:rPr>
          <w:rFonts w:ascii="Times New Roman" w:eastAsia="Times New Roman" w:hAnsi="Times New Roman" w:cs="Times New Roman"/>
          <w:bCs/>
          <w:iCs/>
          <w:color w:val="000000"/>
          <w:sz w:val="24"/>
          <w:szCs w:val="23"/>
          <w:lang w:val="lv-LV" w:eastAsia="ar-SA"/>
        </w:rPr>
        <w:t>Ēriks Siliņevičs</w:t>
      </w:r>
      <w:r w:rsidRPr="00012C26">
        <w:rPr>
          <w:rFonts w:ascii="Times New Roman" w:eastAsia="Times New Roman" w:hAnsi="Times New Roman" w:cs="Times New Roman"/>
          <w:bCs/>
          <w:iCs/>
          <w:color w:val="000000"/>
          <w:sz w:val="24"/>
          <w:szCs w:val="23"/>
          <w:lang w:eastAsia="ar-SA"/>
        </w:rPr>
        <w:t xml:space="preserve">, tālrunis: </w:t>
      </w:r>
      <w:r w:rsidR="001E1DD5">
        <w:rPr>
          <w:rFonts w:ascii="Times New Roman" w:eastAsia="Times New Roman" w:hAnsi="Times New Roman" w:cs="Times New Roman"/>
          <w:bCs/>
          <w:iCs/>
          <w:color w:val="000000"/>
          <w:sz w:val="24"/>
          <w:szCs w:val="23"/>
          <w:lang w:val="lv-LV" w:eastAsia="ar-SA"/>
        </w:rPr>
        <w:t>29548400</w:t>
      </w:r>
      <w:r w:rsidRPr="00012C26">
        <w:rPr>
          <w:rFonts w:ascii="Times New Roman" w:eastAsia="Times New Roman" w:hAnsi="Times New Roman" w:cs="Times New Roman"/>
          <w:bCs/>
          <w:iCs/>
          <w:color w:val="000000"/>
          <w:sz w:val="24"/>
          <w:szCs w:val="23"/>
          <w:lang w:eastAsia="ar-SA"/>
        </w:rPr>
        <w:t xml:space="preserve">, e-pasts: </w:t>
      </w:r>
      <w:r w:rsidR="001E1DD5">
        <w:rPr>
          <w:rFonts w:ascii="Times New Roman" w:eastAsia="Times New Roman" w:hAnsi="Times New Roman" w:cs="Times New Roman"/>
          <w:bCs/>
          <w:iCs/>
          <w:color w:val="000000"/>
          <w:sz w:val="24"/>
          <w:szCs w:val="23"/>
          <w:lang w:val="lv-LV" w:eastAsia="ar-SA"/>
        </w:rPr>
        <w:t>erlines@inbox.lv</w:t>
      </w:r>
      <w:r w:rsidRPr="00012C26">
        <w:rPr>
          <w:rFonts w:ascii="Times New Roman" w:eastAsia="Times New Roman" w:hAnsi="Times New Roman" w:cs="Times New Roman"/>
          <w:bCs/>
          <w:iCs/>
          <w:color w:val="000000"/>
          <w:sz w:val="24"/>
          <w:szCs w:val="23"/>
          <w:lang w:eastAsia="ar-SA"/>
        </w:rPr>
        <w:t>.</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b/>
          <w:color w:val="000000"/>
          <w:sz w:val="24"/>
          <w:szCs w:val="23"/>
          <w:lang w:eastAsia="ar-SA"/>
        </w:rPr>
      </w:pPr>
      <w:r w:rsidRPr="00012C26">
        <w:rPr>
          <w:rFonts w:ascii="Times New Roman" w:eastAsia="Times New Roman" w:hAnsi="Times New Roman" w:cs="Times New Roman"/>
          <w:color w:val="000000"/>
          <w:sz w:val="24"/>
          <w:szCs w:val="23"/>
          <w:lang w:eastAsia="ar-SA"/>
        </w:rPr>
        <w:t>Līgumam tiek pievienoti un tā neatņemamas sastāvdaļas ir šādi pielikumi:</w:t>
      </w:r>
    </w:p>
    <w:p w:rsidR="00012C26" w:rsidRPr="00012C26" w:rsidRDefault="00012C26" w:rsidP="00012C26">
      <w:pPr>
        <w:numPr>
          <w:ilvl w:val="2"/>
          <w:numId w:val="1"/>
        </w:numPr>
        <w:tabs>
          <w:tab w:val="left" w:pos="851"/>
        </w:tabs>
        <w:suppressAutoHyphens/>
        <w:spacing w:after="0" w:line="20" w:lineRule="atLeast"/>
        <w:ind w:left="1134" w:hanging="424"/>
        <w:jc w:val="both"/>
        <w:rPr>
          <w:rFonts w:ascii="Times New Roman" w:eastAsia="Times New Roman" w:hAnsi="Times New Roman" w:cs="Times New Roman"/>
          <w:b/>
          <w:color w:val="000000"/>
          <w:sz w:val="24"/>
          <w:szCs w:val="23"/>
          <w:lang w:val="en-GB" w:eastAsia="ar-SA"/>
        </w:rPr>
      </w:pPr>
      <w:r w:rsidRPr="00012C26">
        <w:rPr>
          <w:rFonts w:ascii="Times New Roman" w:eastAsia="Times New Roman" w:hAnsi="Times New Roman" w:cs="Times New Roman"/>
          <w:color w:val="000000"/>
          <w:sz w:val="24"/>
          <w:szCs w:val="23"/>
          <w:lang w:val="en-GB" w:eastAsia="ar-SA"/>
        </w:rPr>
        <w:t xml:space="preserve">Pielikums Nr.1 </w:t>
      </w:r>
      <w:r w:rsidR="004E4E37">
        <w:rPr>
          <w:rFonts w:ascii="Times New Roman" w:eastAsia="Times New Roman" w:hAnsi="Times New Roman" w:cs="Times New Roman"/>
          <w:color w:val="000000"/>
          <w:sz w:val="24"/>
          <w:szCs w:val="23"/>
          <w:lang w:val="en-GB" w:eastAsia="ar-SA"/>
        </w:rPr>
        <w:t>–</w:t>
      </w:r>
      <w:r w:rsidRPr="00012C26">
        <w:rPr>
          <w:rFonts w:ascii="Times New Roman" w:eastAsia="Times New Roman" w:hAnsi="Times New Roman" w:cs="Times New Roman"/>
          <w:color w:val="000000"/>
          <w:sz w:val="24"/>
          <w:szCs w:val="23"/>
          <w:lang w:val="en-GB" w:eastAsia="ar-SA"/>
        </w:rPr>
        <w:t xml:space="preserve"> </w:t>
      </w:r>
      <w:r w:rsidR="004E4E37">
        <w:rPr>
          <w:rFonts w:ascii="Times New Roman" w:eastAsia="Times New Roman" w:hAnsi="Times New Roman" w:cs="Times New Roman"/>
          <w:color w:val="000000"/>
          <w:sz w:val="24"/>
          <w:szCs w:val="23"/>
          <w:lang w:val="en-GB" w:eastAsia="ar-SA"/>
        </w:rPr>
        <w:t>Tehniska specifikācija;</w:t>
      </w:r>
    </w:p>
    <w:p w:rsidR="004E4E37" w:rsidRDefault="00012C26" w:rsidP="004E4E37">
      <w:pPr>
        <w:numPr>
          <w:ilvl w:val="2"/>
          <w:numId w:val="1"/>
        </w:numPr>
        <w:tabs>
          <w:tab w:val="left" w:pos="851"/>
        </w:tabs>
        <w:suppressAutoHyphens/>
        <w:spacing w:after="0" w:line="20" w:lineRule="atLeast"/>
        <w:ind w:left="1418" w:hanging="708"/>
        <w:jc w:val="both"/>
        <w:rPr>
          <w:rFonts w:ascii="Times New Roman" w:eastAsia="Times New Roman" w:hAnsi="Times New Roman" w:cs="Times New Roman"/>
          <w:b/>
          <w:color w:val="000000"/>
          <w:sz w:val="24"/>
          <w:szCs w:val="23"/>
          <w:lang w:val="en-GB" w:eastAsia="ar-SA"/>
        </w:rPr>
      </w:pPr>
      <w:r w:rsidRPr="00012C26">
        <w:rPr>
          <w:rFonts w:ascii="Times New Roman" w:eastAsia="Times New Roman" w:hAnsi="Times New Roman" w:cs="Times New Roman"/>
          <w:color w:val="000000"/>
          <w:sz w:val="24"/>
          <w:szCs w:val="23"/>
          <w:lang w:val="en-GB" w:eastAsia="ar-SA"/>
        </w:rPr>
        <w:t xml:space="preserve">Pielikums </w:t>
      </w:r>
      <w:r w:rsidR="004E4E37">
        <w:rPr>
          <w:rFonts w:ascii="Times New Roman" w:eastAsia="Times New Roman" w:hAnsi="Times New Roman" w:cs="Times New Roman"/>
          <w:color w:val="000000"/>
          <w:sz w:val="24"/>
          <w:szCs w:val="23"/>
          <w:lang w:val="en-GB" w:eastAsia="ar-SA"/>
        </w:rPr>
        <w:t>Nr.2 – Finanšu piedāvājums;</w:t>
      </w:r>
    </w:p>
    <w:p w:rsidR="004E4E37" w:rsidRPr="004E4E37" w:rsidRDefault="004E4E37" w:rsidP="004E4E37">
      <w:pPr>
        <w:numPr>
          <w:ilvl w:val="2"/>
          <w:numId w:val="1"/>
        </w:numPr>
        <w:tabs>
          <w:tab w:val="left" w:pos="851"/>
        </w:tabs>
        <w:suppressAutoHyphens/>
        <w:spacing w:after="0" w:line="20" w:lineRule="atLeast"/>
        <w:ind w:left="1418" w:hanging="708"/>
        <w:jc w:val="both"/>
        <w:rPr>
          <w:rFonts w:ascii="Times New Roman" w:eastAsia="Times New Roman" w:hAnsi="Times New Roman" w:cs="Times New Roman"/>
          <w:b/>
          <w:color w:val="000000"/>
          <w:sz w:val="24"/>
          <w:szCs w:val="23"/>
          <w:lang w:val="en-GB" w:eastAsia="ar-SA"/>
        </w:rPr>
      </w:pPr>
      <w:r w:rsidRPr="004E4E37">
        <w:rPr>
          <w:rFonts w:ascii="Times New Roman" w:eastAsia="Times New Roman" w:hAnsi="Times New Roman" w:cs="Times New Roman"/>
          <w:color w:val="000000"/>
          <w:sz w:val="24"/>
          <w:szCs w:val="23"/>
          <w:lang w:val="en-GB" w:eastAsia="ar-SA"/>
        </w:rPr>
        <w:t>Pielikums Nr</w:t>
      </w:r>
      <w:r>
        <w:rPr>
          <w:rFonts w:ascii="Times New Roman" w:eastAsia="Times New Roman" w:hAnsi="Times New Roman" w:cs="Times New Roman"/>
          <w:color w:val="000000"/>
          <w:sz w:val="24"/>
          <w:szCs w:val="23"/>
          <w:lang w:val="en-GB" w:eastAsia="ar-SA"/>
        </w:rPr>
        <w:t>.3 – Tehniskais piedāvājums.</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b/>
          <w:color w:val="000000"/>
          <w:sz w:val="24"/>
          <w:szCs w:val="23"/>
          <w:lang w:val="en-GB" w:eastAsia="ar-SA"/>
        </w:rPr>
      </w:pPr>
      <w:r w:rsidRPr="00012C26">
        <w:rPr>
          <w:rFonts w:ascii="Times New Roman" w:eastAsia="Times New Roman" w:hAnsi="Times New Roman" w:cs="Times New Roman"/>
          <w:color w:val="000000"/>
          <w:sz w:val="24"/>
          <w:szCs w:val="23"/>
          <w:lang w:val="en-GB" w:eastAsia="ar-SA"/>
        </w:rPr>
        <w:t>Līgums</w:t>
      </w:r>
      <w:r w:rsidR="001E1DD5">
        <w:rPr>
          <w:rFonts w:ascii="Times New Roman" w:eastAsia="Times New Roman" w:hAnsi="Times New Roman" w:cs="Times New Roman"/>
          <w:color w:val="000000"/>
          <w:sz w:val="24"/>
          <w:szCs w:val="23"/>
          <w:lang w:val="en-GB" w:eastAsia="ar-SA"/>
        </w:rPr>
        <w:t xml:space="preserve"> ar tā pielikumiem sagatavots 2 (divos) identiskos eksemplāros. Līguma teksts sagatavots uz 4</w:t>
      </w:r>
      <w:r w:rsidRPr="00012C26">
        <w:rPr>
          <w:rFonts w:ascii="Times New Roman" w:eastAsia="Times New Roman" w:hAnsi="Times New Roman" w:cs="Times New Roman"/>
          <w:color w:val="000000"/>
          <w:sz w:val="24"/>
          <w:szCs w:val="23"/>
          <w:lang w:val="en-GB" w:eastAsia="ar-SA"/>
        </w:rPr>
        <w:t xml:space="preserve"> (</w:t>
      </w:r>
      <w:r w:rsidR="001E1DD5">
        <w:rPr>
          <w:rFonts w:ascii="Times New Roman" w:eastAsia="Times New Roman" w:hAnsi="Times New Roman" w:cs="Times New Roman"/>
          <w:color w:val="000000"/>
          <w:sz w:val="24"/>
          <w:szCs w:val="23"/>
          <w:lang w:val="en-GB" w:eastAsia="ar-SA"/>
        </w:rPr>
        <w:t>četrām</w:t>
      </w:r>
      <w:r w:rsidRPr="00012C26">
        <w:rPr>
          <w:rFonts w:ascii="Times New Roman" w:eastAsia="Times New Roman" w:hAnsi="Times New Roman" w:cs="Times New Roman"/>
          <w:color w:val="000000"/>
          <w:sz w:val="24"/>
          <w:szCs w:val="23"/>
          <w:lang w:val="en-GB" w:eastAsia="ar-SA"/>
        </w:rPr>
        <w:t>) lapām</w:t>
      </w:r>
      <w:r w:rsidR="001E1DD5">
        <w:rPr>
          <w:rFonts w:ascii="Times New Roman" w:eastAsia="Times New Roman" w:hAnsi="Times New Roman" w:cs="Times New Roman"/>
          <w:color w:val="000000"/>
          <w:sz w:val="24"/>
          <w:szCs w:val="23"/>
          <w:lang w:val="en-GB" w:eastAsia="ar-SA"/>
        </w:rPr>
        <w:t>. Abi Līguma ar tā pielikumiem eksemplāri ir</w:t>
      </w:r>
      <w:r w:rsidRPr="00012C26">
        <w:rPr>
          <w:rFonts w:ascii="Times New Roman" w:eastAsia="Times New Roman" w:hAnsi="Times New Roman" w:cs="Times New Roman"/>
          <w:color w:val="000000"/>
          <w:sz w:val="24"/>
          <w:szCs w:val="23"/>
          <w:lang w:val="en-GB" w:eastAsia="ar-SA"/>
        </w:rPr>
        <w:t xml:space="preserve"> </w:t>
      </w:r>
      <w:r w:rsidR="001E1DD5">
        <w:rPr>
          <w:rFonts w:ascii="Times New Roman" w:eastAsia="Times New Roman" w:hAnsi="Times New Roman" w:cs="Times New Roman"/>
          <w:color w:val="000000"/>
          <w:sz w:val="24"/>
          <w:szCs w:val="23"/>
          <w:lang w:val="en-GB" w:eastAsia="ar-SA"/>
        </w:rPr>
        <w:t xml:space="preserve">ar </w:t>
      </w:r>
      <w:r w:rsidRPr="00012C26">
        <w:rPr>
          <w:rFonts w:ascii="Times New Roman" w:eastAsia="Times New Roman" w:hAnsi="Times New Roman" w:cs="Times New Roman"/>
          <w:color w:val="000000"/>
          <w:sz w:val="24"/>
          <w:szCs w:val="23"/>
          <w:lang w:val="en-GB" w:eastAsia="ar-SA"/>
        </w:rPr>
        <w:t>vienā</w:t>
      </w:r>
      <w:r w:rsidR="001E1DD5">
        <w:rPr>
          <w:rFonts w:ascii="Times New Roman" w:eastAsia="Times New Roman" w:hAnsi="Times New Roman" w:cs="Times New Roman"/>
          <w:color w:val="000000"/>
          <w:sz w:val="24"/>
          <w:szCs w:val="23"/>
          <w:lang w:val="en-GB" w:eastAsia="ar-SA"/>
        </w:rPr>
        <w:t>du juridisko spēku, no kuriem 1 (viens) eksemplārs</w:t>
      </w:r>
      <w:r w:rsidRPr="00012C26">
        <w:rPr>
          <w:rFonts w:ascii="Times New Roman" w:eastAsia="Times New Roman" w:hAnsi="Times New Roman" w:cs="Times New Roman"/>
          <w:color w:val="000000"/>
          <w:sz w:val="24"/>
          <w:szCs w:val="23"/>
          <w:lang w:val="en-GB" w:eastAsia="ar-SA"/>
        </w:rPr>
        <w:t xml:space="preserve"> glabājas pie Pasūtītā</w:t>
      </w:r>
      <w:r w:rsidR="001E1DD5">
        <w:rPr>
          <w:rFonts w:ascii="Times New Roman" w:eastAsia="Times New Roman" w:hAnsi="Times New Roman" w:cs="Times New Roman"/>
          <w:color w:val="000000"/>
          <w:sz w:val="24"/>
          <w:szCs w:val="23"/>
          <w:lang w:val="en-GB" w:eastAsia="ar-SA"/>
        </w:rPr>
        <w:t>ja un 1</w:t>
      </w:r>
      <w:r w:rsidRPr="00012C26">
        <w:rPr>
          <w:rFonts w:ascii="Times New Roman" w:eastAsia="Times New Roman" w:hAnsi="Times New Roman" w:cs="Times New Roman"/>
          <w:color w:val="000000"/>
          <w:sz w:val="24"/>
          <w:szCs w:val="23"/>
          <w:lang w:val="en-GB" w:eastAsia="ar-SA"/>
        </w:rPr>
        <w:t xml:space="preserve"> (</w:t>
      </w:r>
      <w:r w:rsidR="001E1DD5">
        <w:rPr>
          <w:rFonts w:ascii="Times New Roman" w:eastAsia="Times New Roman" w:hAnsi="Times New Roman" w:cs="Times New Roman"/>
          <w:color w:val="000000"/>
          <w:sz w:val="24"/>
          <w:szCs w:val="23"/>
          <w:lang w:val="en-GB" w:eastAsia="ar-SA"/>
        </w:rPr>
        <w:t>viens</w:t>
      </w:r>
      <w:r w:rsidRPr="00012C26">
        <w:rPr>
          <w:rFonts w:ascii="Times New Roman" w:eastAsia="Times New Roman" w:hAnsi="Times New Roman" w:cs="Times New Roman"/>
          <w:color w:val="000000"/>
          <w:sz w:val="24"/>
          <w:szCs w:val="23"/>
          <w:lang w:val="en-GB" w:eastAsia="ar-SA"/>
        </w:rPr>
        <w:t>) eksemplārs glabājas pie Izpildītāja.</w:t>
      </w:r>
    </w:p>
    <w:p w:rsidR="00012C26" w:rsidRPr="00012C26" w:rsidRDefault="00012C26" w:rsidP="00012C26">
      <w:pPr>
        <w:numPr>
          <w:ilvl w:val="1"/>
          <w:numId w:val="1"/>
        </w:numPr>
        <w:suppressAutoHyphens/>
        <w:spacing w:after="0" w:line="20" w:lineRule="atLeast"/>
        <w:ind w:left="567" w:hanging="567"/>
        <w:jc w:val="both"/>
        <w:rPr>
          <w:rFonts w:ascii="Times New Roman" w:eastAsia="Times New Roman" w:hAnsi="Times New Roman" w:cs="Times New Roman"/>
          <w:b/>
          <w:color w:val="000000"/>
          <w:sz w:val="24"/>
          <w:szCs w:val="23"/>
          <w:lang w:val="en-GB" w:eastAsia="ar-SA"/>
        </w:rPr>
      </w:pPr>
      <w:r w:rsidRPr="00012C26">
        <w:rPr>
          <w:rFonts w:ascii="Times New Roman" w:eastAsia="Times New Roman" w:hAnsi="Times New Roman" w:cs="Times New Roman"/>
          <w:color w:val="000000"/>
          <w:sz w:val="24"/>
          <w:szCs w:val="23"/>
          <w:lang w:val="en-GB" w:eastAsia="ar-SA"/>
        </w:rPr>
        <w:t>Puses ar saviem parakstiem apliecina, ka viņām ir saprotams Līguma saturs, nozīme un sekas.</w:t>
      </w:r>
    </w:p>
    <w:p w:rsidR="00012C26" w:rsidRPr="00012C26" w:rsidRDefault="00012C26" w:rsidP="00012C26">
      <w:pPr>
        <w:suppressAutoHyphens/>
        <w:spacing w:after="0" w:line="20" w:lineRule="atLeast"/>
        <w:ind w:left="567"/>
        <w:jc w:val="both"/>
        <w:rPr>
          <w:rFonts w:ascii="Times New Roman" w:eastAsia="Times New Roman" w:hAnsi="Times New Roman" w:cs="Times New Roman"/>
          <w:b/>
          <w:color w:val="000000"/>
          <w:sz w:val="24"/>
          <w:szCs w:val="23"/>
          <w:lang w:val="en-GB" w:eastAsia="ar-SA"/>
        </w:rPr>
      </w:pPr>
    </w:p>
    <w:p w:rsidR="00012C26" w:rsidRPr="00012C26" w:rsidRDefault="00012C26" w:rsidP="00012C26">
      <w:pPr>
        <w:numPr>
          <w:ilvl w:val="0"/>
          <w:numId w:val="1"/>
        </w:numPr>
        <w:suppressAutoHyphens/>
        <w:spacing w:after="0" w:line="20" w:lineRule="atLeast"/>
        <w:jc w:val="center"/>
        <w:rPr>
          <w:rFonts w:ascii="Times New Roman" w:eastAsia="Times New Roman" w:hAnsi="Times New Roman" w:cs="Times New Roman"/>
          <w:b/>
          <w:color w:val="000000"/>
          <w:sz w:val="24"/>
          <w:szCs w:val="23"/>
          <w:lang w:val="en-GB" w:eastAsia="ar-SA"/>
        </w:rPr>
      </w:pPr>
      <w:r w:rsidRPr="00012C26">
        <w:rPr>
          <w:rFonts w:ascii="Times New Roman" w:eastAsia="Times New Roman" w:hAnsi="Times New Roman" w:cs="Times New Roman"/>
          <w:b/>
          <w:color w:val="000000"/>
          <w:sz w:val="24"/>
          <w:szCs w:val="23"/>
          <w:lang w:val="en-GB" w:eastAsia="ar-SA"/>
        </w:rPr>
        <w:t>Pušu rekvizīti</w:t>
      </w:r>
    </w:p>
    <w:tbl>
      <w:tblPr>
        <w:tblW w:w="9639" w:type="dxa"/>
        <w:tblInd w:w="426" w:type="dxa"/>
        <w:tblLayout w:type="fixed"/>
        <w:tblLook w:val="04A0" w:firstRow="1" w:lastRow="0" w:firstColumn="1" w:lastColumn="0" w:noHBand="0" w:noVBand="1"/>
      </w:tblPr>
      <w:tblGrid>
        <w:gridCol w:w="4515"/>
        <w:gridCol w:w="5124"/>
      </w:tblGrid>
      <w:tr w:rsidR="003310AD" w:rsidRPr="00A20BC9" w:rsidTr="00B14F11">
        <w:trPr>
          <w:trHeight w:val="3259"/>
        </w:trPr>
        <w:tc>
          <w:tcPr>
            <w:tcW w:w="4515" w:type="dxa"/>
          </w:tcPr>
          <w:p w:rsidR="003310AD" w:rsidRDefault="003310AD" w:rsidP="003310AD">
            <w:pPr>
              <w:widowControl w:val="0"/>
              <w:suppressAutoHyphens/>
              <w:spacing w:after="0" w:line="0" w:lineRule="atLeast"/>
              <w:rPr>
                <w:rFonts w:ascii="Times New Roman" w:eastAsia="Lucida Sans Unicode" w:hAnsi="Times New Roman" w:cs="Times New Roman"/>
                <w:b/>
                <w:bCs/>
                <w:color w:val="000000"/>
                <w:sz w:val="24"/>
                <w:szCs w:val="24"/>
                <w:lang w:val="lv-LV" w:eastAsia="ar-SA"/>
              </w:rPr>
            </w:pPr>
          </w:p>
          <w:p w:rsidR="003310AD" w:rsidRPr="00A20BC9" w:rsidRDefault="003310AD" w:rsidP="003310AD">
            <w:pPr>
              <w:widowControl w:val="0"/>
              <w:suppressAutoHyphens/>
              <w:spacing w:after="0" w:line="0" w:lineRule="atLeast"/>
              <w:rPr>
                <w:rFonts w:ascii="Times New Roman" w:eastAsia="Lucida Sans Unicode" w:hAnsi="Times New Roman" w:cs="Times New Roman"/>
                <w:b/>
                <w:bCs/>
                <w:color w:val="000000"/>
                <w:sz w:val="24"/>
                <w:szCs w:val="24"/>
                <w:lang w:val="lv-LV" w:eastAsia="ar-SA"/>
              </w:rPr>
            </w:pPr>
            <w:r w:rsidRPr="00A20BC9">
              <w:rPr>
                <w:rFonts w:ascii="Times New Roman" w:eastAsia="Lucida Sans Unicode" w:hAnsi="Times New Roman" w:cs="Times New Roman"/>
                <w:b/>
                <w:bCs/>
                <w:color w:val="000000"/>
                <w:sz w:val="24"/>
                <w:szCs w:val="24"/>
                <w:lang w:val="lv-LV" w:eastAsia="ar-SA"/>
              </w:rPr>
              <w:t xml:space="preserve">Pasūtītājs: </w:t>
            </w:r>
          </w:p>
          <w:p w:rsidR="003310AD" w:rsidRPr="003310AD" w:rsidRDefault="003310AD" w:rsidP="003310AD">
            <w:pPr>
              <w:widowControl w:val="0"/>
              <w:suppressAutoHyphens/>
              <w:spacing w:after="0" w:line="0" w:lineRule="atLeast"/>
              <w:rPr>
                <w:rFonts w:ascii="Times New Roman" w:eastAsia="Lucida Sans Unicode" w:hAnsi="Times New Roman" w:cs="Times New Roman"/>
                <w:bCs/>
                <w:color w:val="000000"/>
                <w:sz w:val="24"/>
                <w:szCs w:val="24"/>
                <w:lang w:val="lv-LV" w:eastAsia="ar-SA"/>
              </w:rPr>
            </w:pPr>
            <w:r w:rsidRPr="003310AD">
              <w:rPr>
                <w:rFonts w:ascii="Times New Roman" w:eastAsia="Lucida Sans Unicode" w:hAnsi="Times New Roman" w:cs="Times New Roman"/>
                <w:bCs/>
                <w:color w:val="000000"/>
                <w:sz w:val="24"/>
                <w:szCs w:val="24"/>
                <w:lang w:val="lv-LV" w:eastAsia="ar-SA"/>
              </w:rPr>
              <w:t xml:space="preserve">Daugavpils pilsētas Bērnu un jauniešu centrs “Jaunība”, </w:t>
            </w:r>
          </w:p>
          <w:p w:rsidR="003310AD" w:rsidRDefault="003310AD" w:rsidP="003310AD">
            <w:pPr>
              <w:widowControl w:val="0"/>
              <w:suppressAutoHyphens/>
              <w:spacing w:after="0" w:line="0" w:lineRule="atLeast"/>
              <w:rPr>
                <w:rFonts w:ascii="Times New Roman" w:eastAsia="Lucida Sans Unicode" w:hAnsi="Times New Roman" w:cs="Times New Roman"/>
                <w:bCs/>
                <w:color w:val="000000"/>
                <w:sz w:val="24"/>
                <w:szCs w:val="24"/>
                <w:lang w:val="lv-LV" w:eastAsia="ar-SA"/>
              </w:rPr>
            </w:pPr>
            <w:r w:rsidRPr="003310AD">
              <w:rPr>
                <w:rFonts w:ascii="Times New Roman" w:eastAsia="Lucida Sans Unicode" w:hAnsi="Times New Roman" w:cs="Times New Roman"/>
                <w:bCs/>
                <w:color w:val="000000"/>
                <w:sz w:val="24"/>
                <w:szCs w:val="24"/>
                <w:lang w:val="lv-LV" w:eastAsia="ar-SA"/>
              </w:rPr>
              <w:t xml:space="preserve">reģistrācijas nr.90009737220, </w:t>
            </w:r>
          </w:p>
          <w:p w:rsidR="003310AD" w:rsidRPr="003310AD" w:rsidRDefault="003310AD" w:rsidP="003310AD">
            <w:pPr>
              <w:widowControl w:val="0"/>
              <w:suppressAutoHyphens/>
              <w:spacing w:after="0" w:line="0" w:lineRule="atLeast"/>
              <w:rPr>
                <w:rFonts w:ascii="Times New Roman" w:eastAsia="Lucida Sans Unicode" w:hAnsi="Times New Roman" w:cs="Times New Roman"/>
                <w:color w:val="000000"/>
                <w:sz w:val="24"/>
                <w:szCs w:val="24"/>
                <w:lang w:val="lv-LV" w:eastAsia="ar-SA"/>
              </w:rPr>
            </w:pPr>
            <w:r w:rsidRPr="003310AD">
              <w:rPr>
                <w:rFonts w:ascii="Times New Roman" w:eastAsia="Lucida Sans Unicode" w:hAnsi="Times New Roman" w:cs="Times New Roman"/>
                <w:bCs/>
                <w:color w:val="000000"/>
                <w:sz w:val="24"/>
                <w:szCs w:val="24"/>
                <w:lang w:val="lv-LV" w:eastAsia="ar-SA"/>
              </w:rPr>
              <w:t>Tautas iela 7, Daugavpils LV-5417</w:t>
            </w:r>
          </w:p>
          <w:p w:rsidR="003310AD" w:rsidRPr="003310AD" w:rsidRDefault="003310AD" w:rsidP="003310AD">
            <w:pPr>
              <w:spacing w:after="0" w:line="0" w:lineRule="atLeast"/>
              <w:rPr>
                <w:rFonts w:ascii="Times New Roman" w:eastAsia="Calibri" w:hAnsi="Times New Roman" w:cs="Times New Roman"/>
                <w:sz w:val="24"/>
                <w:szCs w:val="24"/>
                <w:lang w:val="lv-LV"/>
              </w:rPr>
            </w:pPr>
            <w:r w:rsidRPr="003310AD">
              <w:rPr>
                <w:rFonts w:ascii="Times New Roman" w:eastAsia="Calibri" w:hAnsi="Times New Roman" w:cs="Times New Roman"/>
                <w:sz w:val="24"/>
                <w:szCs w:val="24"/>
                <w:lang w:val="lv-LV"/>
              </w:rPr>
              <w:t>A/S “Citadele banka”, kods PARXLV22</w:t>
            </w:r>
          </w:p>
          <w:p w:rsidR="003310AD" w:rsidRDefault="003310AD" w:rsidP="003310AD">
            <w:pPr>
              <w:spacing w:after="0" w:line="0" w:lineRule="atLeast"/>
              <w:rPr>
                <w:rFonts w:ascii="Times New Roman" w:eastAsia="Calibri" w:hAnsi="Times New Roman" w:cs="Times New Roman"/>
                <w:sz w:val="24"/>
                <w:szCs w:val="24"/>
                <w:lang w:val="lv-LV"/>
              </w:rPr>
            </w:pPr>
            <w:r w:rsidRPr="003310AD">
              <w:rPr>
                <w:rFonts w:ascii="Times New Roman" w:eastAsia="Calibri" w:hAnsi="Times New Roman" w:cs="Times New Roman"/>
                <w:sz w:val="24"/>
                <w:szCs w:val="24"/>
                <w:lang w:val="lv-LV"/>
              </w:rPr>
              <w:t>konts LV13PARX0000850062460</w:t>
            </w:r>
          </w:p>
          <w:p w:rsidR="003310AD" w:rsidRDefault="003310AD" w:rsidP="003310AD">
            <w:pPr>
              <w:spacing w:after="0" w:line="0" w:lineRule="atLeast"/>
              <w:rPr>
                <w:rFonts w:ascii="Times New Roman" w:eastAsia="Lucida Sans Unicode" w:hAnsi="Times New Roman" w:cs="Times New Roman"/>
                <w:bCs/>
                <w:color w:val="000000"/>
                <w:sz w:val="24"/>
                <w:szCs w:val="24"/>
                <w:lang w:val="lv-LV" w:eastAsia="ar-SA"/>
              </w:rPr>
            </w:pPr>
          </w:p>
          <w:p w:rsidR="003310AD" w:rsidRDefault="003310AD" w:rsidP="003310AD">
            <w:pPr>
              <w:spacing w:after="0" w:line="0" w:lineRule="atLeast"/>
              <w:rPr>
                <w:rFonts w:ascii="Times New Roman" w:eastAsia="Lucida Sans Unicode" w:hAnsi="Times New Roman" w:cs="Times New Roman"/>
                <w:bCs/>
                <w:color w:val="000000"/>
                <w:sz w:val="24"/>
                <w:szCs w:val="24"/>
                <w:lang w:val="lv-LV" w:eastAsia="ar-SA"/>
              </w:rPr>
            </w:pPr>
          </w:p>
          <w:p w:rsidR="003310AD" w:rsidRPr="003310AD" w:rsidRDefault="003310AD" w:rsidP="003310AD">
            <w:pPr>
              <w:spacing w:after="0" w:line="0" w:lineRule="atLeast"/>
              <w:rPr>
                <w:rFonts w:ascii="Times New Roman" w:eastAsia="Calibri" w:hAnsi="Times New Roman" w:cs="Times New Roman"/>
                <w:sz w:val="24"/>
                <w:szCs w:val="24"/>
                <w:lang w:val="lv-LV"/>
              </w:rPr>
            </w:pPr>
            <w:r>
              <w:rPr>
                <w:rFonts w:ascii="Times New Roman" w:eastAsia="Lucida Sans Unicode" w:hAnsi="Times New Roman" w:cs="Times New Roman"/>
                <w:bCs/>
                <w:color w:val="000000"/>
                <w:sz w:val="24"/>
                <w:szCs w:val="24"/>
                <w:lang w:val="lv-LV" w:eastAsia="ar-SA"/>
              </w:rPr>
              <w:t>D</w:t>
            </w:r>
            <w:r w:rsidRPr="003310AD">
              <w:rPr>
                <w:rFonts w:ascii="Times New Roman" w:eastAsia="Lucida Sans Unicode" w:hAnsi="Times New Roman" w:cs="Times New Roman"/>
                <w:bCs/>
                <w:color w:val="000000"/>
                <w:sz w:val="24"/>
                <w:szCs w:val="24"/>
                <w:lang w:val="lv-LV" w:eastAsia="ar-SA"/>
              </w:rPr>
              <w:t>augavpils pilsētas Bērnu un jauniešu centrs “Jaunība”</w:t>
            </w:r>
            <w:r>
              <w:rPr>
                <w:rFonts w:ascii="Times New Roman" w:eastAsia="Lucida Sans Unicode" w:hAnsi="Times New Roman" w:cs="Times New Roman"/>
                <w:bCs/>
                <w:color w:val="000000"/>
                <w:sz w:val="24"/>
                <w:szCs w:val="24"/>
                <w:lang w:val="lv-LV" w:eastAsia="ar-SA"/>
              </w:rPr>
              <w:t xml:space="preserve"> </w:t>
            </w:r>
            <w:r>
              <w:rPr>
                <w:rFonts w:ascii="Times New Roman" w:eastAsia="Lucida Sans Unicode" w:hAnsi="Times New Roman" w:cs="Times New Roman"/>
                <w:color w:val="000000"/>
                <w:sz w:val="24"/>
                <w:szCs w:val="24"/>
                <w:lang w:val="lv-LV" w:eastAsia="ar-SA"/>
              </w:rPr>
              <w:t>vadītāj</w:t>
            </w:r>
            <w:r w:rsidR="00A429F4">
              <w:rPr>
                <w:rFonts w:ascii="Times New Roman" w:eastAsia="Lucida Sans Unicode" w:hAnsi="Times New Roman" w:cs="Times New Roman"/>
                <w:color w:val="000000"/>
                <w:sz w:val="24"/>
                <w:szCs w:val="24"/>
                <w:lang w:val="lv-LV" w:eastAsia="ar-SA"/>
              </w:rPr>
              <w:t>a</w:t>
            </w:r>
          </w:p>
          <w:p w:rsidR="003310AD" w:rsidRDefault="003310AD" w:rsidP="003310AD">
            <w:pPr>
              <w:widowControl w:val="0"/>
              <w:suppressAutoHyphens/>
              <w:spacing w:after="0" w:line="0" w:lineRule="atLeast"/>
              <w:rPr>
                <w:rFonts w:ascii="Times New Roman" w:eastAsia="Lucida Sans Unicode" w:hAnsi="Times New Roman" w:cs="Times New Roman"/>
                <w:color w:val="000000"/>
                <w:sz w:val="24"/>
                <w:szCs w:val="24"/>
                <w:lang w:val="lv-LV" w:eastAsia="ar-SA"/>
              </w:rPr>
            </w:pPr>
            <w:r w:rsidRPr="00A20BC9">
              <w:rPr>
                <w:rFonts w:ascii="Times New Roman" w:eastAsia="Lucida Sans Unicode" w:hAnsi="Times New Roman" w:cs="Times New Roman"/>
                <w:color w:val="000000"/>
                <w:sz w:val="24"/>
                <w:szCs w:val="24"/>
                <w:lang w:val="lv-LV" w:eastAsia="ar-SA"/>
              </w:rPr>
              <w:t xml:space="preserve">  </w:t>
            </w:r>
          </w:p>
          <w:p w:rsidR="003310AD" w:rsidRDefault="003310AD" w:rsidP="003310AD">
            <w:pPr>
              <w:spacing w:after="0" w:line="0" w:lineRule="atLeast"/>
              <w:rPr>
                <w:rFonts w:ascii="Times New Roman" w:eastAsia="Calibri" w:hAnsi="Times New Roman" w:cs="Times New Roman"/>
                <w:sz w:val="24"/>
                <w:szCs w:val="24"/>
                <w:lang w:val="lv-LV"/>
              </w:rPr>
            </w:pPr>
            <w:r w:rsidRPr="00A20BC9">
              <w:rPr>
                <w:rFonts w:ascii="Times New Roman" w:eastAsia="Lucida Sans Unicode" w:hAnsi="Times New Roman" w:cs="Times New Roman"/>
                <w:color w:val="000000"/>
                <w:sz w:val="24"/>
                <w:szCs w:val="24"/>
                <w:lang w:val="lv-LV" w:eastAsia="ar-SA"/>
              </w:rPr>
              <w:t xml:space="preserve">                                                                     </w:t>
            </w:r>
            <w:r w:rsidR="00662952">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 xml:space="preserve"> A.Jansone</w:t>
            </w:r>
          </w:p>
          <w:p w:rsidR="003310AD" w:rsidRPr="00A20BC9" w:rsidRDefault="003310AD" w:rsidP="003310AD">
            <w:pPr>
              <w:widowControl w:val="0"/>
              <w:suppressAutoHyphens/>
              <w:spacing w:after="0" w:line="0" w:lineRule="atLeast"/>
              <w:rPr>
                <w:rFonts w:ascii="Times New Roman" w:eastAsia="Lucida Sans Unicode" w:hAnsi="Times New Roman" w:cs="Times New Roman"/>
                <w:color w:val="000000"/>
                <w:sz w:val="24"/>
                <w:szCs w:val="24"/>
                <w:lang w:val="lv-LV" w:eastAsia="ar-SA"/>
              </w:rPr>
            </w:pPr>
          </w:p>
        </w:tc>
        <w:tc>
          <w:tcPr>
            <w:tcW w:w="5124" w:type="dxa"/>
          </w:tcPr>
          <w:p w:rsidR="003310AD" w:rsidRDefault="003310AD" w:rsidP="003310AD">
            <w:pPr>
              <w:widowControl w:val="0"/>
              <w:suppressAutoHyphens/>
              <w:spacing w:after="0" w:line="0" w:lineRule="atLeast"/>
              <w:rPr>
                <w:rFonts w:ascii="Times New Roman" w:eastAsia="Lucida Sans Unicode" w:hAnsi="Times New Roman" w:cs="Times New Roman"/>
                <w:b/>
                <w:bCs/>
                <w:color w:val="000000"/>
                <w:sz w:val="24"/>
                <w:szCs w:val="24"/>
                <w:lang w:val="lv-LV" w:eastAsia="ar-SA"/>
              </w:rPr>
            </w:pPr>
          </w:p>
          <w:p w:rsidR="003310AD" w:rsidRPr="00A20BC9" w:rsidRDefault="003310AD" w:rsidP="003310AD">
            <w:pPr>
              <w:widowControl w:val="0"/>
              <w:suppressAutoHyphens/>
              <w:spacing w:after="0" w:line="0" w:lineRule="atLeast"/>
              <w:rPr>
                <w:rFonts w:ascii="Times New Roman" w:eastAsia="Lucida Sans Unicode" w:hAnsi="Times New Roman" w:cs="Times New Roman"/>
                <w:b/>
                <w:bCs/>
                <w:color w:val="000000"/>
                <w:sz w:val="24"/>
                <w:szCs w:val="24"/>
                <w:lang w:val="lv-LV" w:eastAsia="ar-SA"/>
              </w:rPr>
            </w:pPr>
            <w:r w:rsidRPr="00A20BC9">
              <w:rPr>
                <w:rFonts w:ascii="Times New Roman" w:eastAsia="Lucida Sans Unicode" w:hAnsi="Times New Roman" w:cs="Times New Roman"/>
                <w:b/>
                <w:bCs/>
                <w:color w:val="000000"/>
                <w:sz w:val="24"/>
                <w:szCs w:val="24"/>
                <w:lang w:val="lv-LV" w:eastAsia="ar-SA"/>
              </w:rPr>
              <w:t>Izpildītājs:</w:t>
            </w:r>
          </w:p>
          <w:p w:rsidR="003310AD" w:rsidRDefault="003310AD" w:rsidP="003310AD">
            <w:pPr>
              <w:widowControl w:val="0"/>
              <w:suppressAutoHyphens/>
              <w:spacing w:after="0" w:line="0" w:lineRule="atLeast"/>
              <w:rPr>
                <w:rFonts w:ascii="Times New Roman" w:eastAsia="Times New Roman" w:hAnsi="Times New Roman" w:cs="Times New Roman"/>
                <w:bCs/>
                <w:sz w:val="24"/>
                <w:szCs w:val="24"/>
                <w:lang w:val="lv-LV"/>
              </w:rPr>
            </w:pPr>
            <w:r w:rsidRPr="003310AD">
              <w:rPr>
                <w:rFonts w:ascii="Times New Roman" w:eastAsia="Times New Roman" w:hAnsi="Times New Roman" w:cs="Times New Roman"/>
                <w:bCs/>
                <w:sz w:val="24"/>
                <w:szCs w:val="24"/>
                <w:lang w:val="lv-LV"/>
              </w:rPr>
              <w:t xml:space="preserve">Sabiedrība ar ierobežotu atbildību “ER lines” reģ.nr.41503041001, </w:t>
            </w:r>
          </w:p>
          <w:p w:rsidR="003310AD" w:rsidRDefault="003310AD" w:rsidP="003310AD">
            <w:pPr>
              <w:widowControl w:val="0"/>
              <w:suppressAutoHyphens/>
              <w:spacing w:after="0" w:line="0" w:lineRule="atLeast"/>
              <w:rPr>
                <w:rFonts w:ascii="Times New Roman" w:eastAsia="Times New Roman" w:hAnsi="Times New Roman" w:cs="Times New Roman"/>
                <w:bCs/>
                <w:sz w:val="24"/>
                <w:szCs w:val="24"/>
                <w:lang w:val="lv-LV"/>
              </w:rPr>
            </w:pPr>
            <w:r w:rsidRPr="003310AD">
              <w:rPr>
                <w:rFonts w:ascii="Times New Roman" w:eastAsia="Times New Roman" w:hAnsi="Times New Roman" w:cs="Times New Roman"/>
                <w:bCs/>
                <w:sz w:val="24"/>
                <w:szCs w:val="24"/>
                <w:lang w:val="lv-LV"/>
              </w:rPr>
              <w:t>Tirgo</w:t>
            </w:r>
            <w:bookmarkStart w:id="0" w:name="_GoBack"/>
            <w:bookmarkEnd w:id="0"/>
            <w:r w:rsidRPr="003310AD">
              <w:rPr>
                <w:rFonts w:ascii="Times New Roman" w:eastAsia="Times New Roman" w:hAnsi="Times New Roman" w:cs="Times New Roman"/>
                <w:bCs/>
                <w:sz w:val="24"/>
                <w:szCs w:val="24"/>
                <w:lang w:val="lv-LV"/>
              </w:rPr>
              <w:t>ņu iela 88-1, Daugavpils, LV-5400</w:t>
            </w:r>
          </w:p>
          <w:p w:rsidR="003310AD" w:rsidRPr="00A20BC9" w:rsidRDefault="003310AD" w:rsidP="003310AD">
            <w:pPr>
              <w:widowControl w:val="0"/>
              <w:suppressAutoHyphens/>
              <w:spacing w:after="0" w:line="0" w:lineRule="atLeast"/>
              <w:rPr>
                <w:rFonts w:ascii="Times New Roman" w:eastAsia="Times New Roman" w:hAnsi="Times New Roman" w:cs="Times New Roman"/>
                <w:sz w:val="24"/>
                <w:szCs w:val="24"/>
                <w:lang w:val="lv-LV"/>
              </w:rPr>
            </w:pPr>
            <w:r w:rsidRPr="00A20BC9">
              <w:rPr>
                <w:rFonts w:ascii="Times New Roman" w:eastAsia="Times New Roman" w:hAnsi="Times New Roman" w:cs="Times New Roman"/>
                <w:sz w:val="24"/>
                <w:szCs w:val="24"/>
                <w:lang w:val="lv-LV"/>
              </w:rPr>
              <w:t>AS “</w:t>
            </w:r>
            <w:r>
              <w:rPr>
                <w:rFonts w:ascii="Times New Roman" w:eastAsia="Times New Roman" w:hAnsi="Times New Roman" w:cs="Times New Roman"/>
                <w:sz w:val="24"/>
                <w:szCs w:val="24"/>
                <w:lang w:val="lv-LV"/>
              </w:rPr>
              <w:t>SEB banka</w:t>
            </w:r>
            <w:r w:rsidRPr="00A20BC9">
              <w:rPr>
                <w:rFonts w:ascii="Times New Roman" w:eastAsia="Times New Roman" w:hAnsi="Times New Roman" w:cs="Times New Roman"/>
                <w:sz w:val="24"/>
                <w:szCs w:val="24"/>
                <w:lang w:val="lv-LV"/>
              </w:rPr>
              <w:t xml:space="preserve">”, </w:t>
            </w:r>
            <w:r w:rsidRPr="00A20BC9">
              <w:rPr>
                <w:rFonts w:ascii="Times New Roman" w:eastAsia="Lucida Sans Unicode" w:hAnsi="Times New Roman" w:cs="Times New Roman"/>
                <w:color w:val="000000"/>
                <w:sz w:val="24"/>
                <w:szCs w:val="24"/>
                <w:lang w:val="lv-LV" w:eastAsia="ar-SA"/>
              </w:rPr>
              <w:t xml:space="preserve">kods </w:t>
            </w:r>
            <w:r>
              <w:rPr>
                <w:rFonts w:ascii="Times New Roman" w:eastAsia="Lucida Sans Unicode" w:hAnsi="Times New Roman" w:cs="Times New Roman"/>
                <w:color w:val="000000"/>
                <w:sz w:val="24"/>
                <w:szCs w:val="24"/>
                <w:lang w:val="lv-LV" w:eastAsia="ar-SA"/>
              </w:rPr>
              <w:t>UNLALV22</w:t>
            </w:r>
            <w:r w:rsidRPr="00A20BC9">
              <w:rPr>
                <w:rFonts w:ascii="Times New Roman" w:eastAsia="Times New Roman" w:hAnsi="Times New Roman" w:cs="Times New Roman"/>
                <w:sz w:val="24"/>
                <w:szCs w:val="24"/>
                <w:lang w:val="lv-LV"/>
              </w:rPr>
              <w:t>,</w:t>
            </w:r>
          </w:p>
          <w:p w:rsidR="003310AD" w:rsidRDefault="003310AD" w:rsidP="003310AD">
            <w:pPr>
              <w:widowControl w:val="0"/>
              <w:suppressAutoHyphens/>
              <w:spacing w:after="0" w:line="0" w:lineRule="atLeast"/>
              <w:rPr>
                <w:rFonts w:ascii="Times New Roman" w:eastAsia="Times New Roman" w:hAnsi="Times New Roman" w:cs="Times New Roman"/>
                <w:sz w:val="24"/>
                <w:szCs w:val="24"/>
                <w:lang w:val="lv-LV"/>
              </w:rPr>
            </w:pPr>
            <w:r w:rsidRPr="00A20BC9">
              <w:rPr>
                <w:rFonts w:ascii="Times New Roman" w:eastAsia="Times New Roman" w:hAnsi="Times New Roman" w:cs="Times New Roman"/>
                <w:sz w:val="24"/>
                <w:szCs w:val="24"/>
                <w:lang w:val="lv-LV"/>
              </w:rPr>
              <w:t>konts LV</w:t>
            </w:r>
            <w:r>
              <w:rPr>
                <w:rFonts w:ascii="Times New Roman" w:eastAsia="Times New Roman" w:hAnsi="Times New Roman" w:cs="Times New Roman"/>
                <w:sz w:val="24"/>
                <w:szCs w:val="24"/>
                <w:lang w:val="lv-LV"/>
              </w:rPr>
              <w:t>56UNLA0050009718758</w:t>
            </w:r>
          </w:p>
          <w:p w:rsidR="003310AD" w:rsidRDefault="003310AD" w:rsidP="003310AD">
            <w:pPr>
              <w:widowControl w:val="0"/>
              <w:suppressAutoHyphens/>
              <w:spacing w:after="0" w:line="0" w:lineRule="atLeast"/>
              <w:rPr>
                <w:rFonts w:ascii="Times New Roman" w:eastAsia="Times New Roman" w:hAnsi="Times New Roman" w:cs="Times New Roman"/>
                <w:sz w:val="24"/>
                <w:szCs w:val="24"/>
                <w:lang w:val="lv-LV"/>
              </w:rPr>
            </w:pPr>
          </w:p>
          <w:p w:rsidR="003310AD" w:rsidRDefault="003310AD" w:rsidP="003310AD">
            <w:pPr>
              <w:widowControl w:val="0"/>
              <w:suppressAutoHyphens/>
              <w:spacing w:after="0" w:line="0" w:lineRule="atLeast"/>
              <w:rPr>
                <w:rFonts w:ascii="Times New Roman" w:eastAsia="Times New Roman" w:hAnsi="Times New Roman" w:cs="Times New Roman"/>
                <w:sz w:val="24"/>
                <w:szCs w:val="24"/>
                <w:lang w:val="lv-LV"/>
              </w:rPr>
            </w:pPr>
          </w:p>
          <w:p w:rsidR="003310AD" w:rsidRDefault="003310AD" w:rsidP="003310AD">
            <w:pPr>
              <w:widowControl w:val="0"/>
              <w:suppressAutoHyphens/>
              <w:spacing w:after="0" w:line="0" w:lineRule="atLeast"/>
              <w:rPr>
                <w:rFonts w:ascii="Times New Roman" w:eastAsia="Times New Roman" w:hAnsi="Times New Roman" w:cs="Times New Roman"/>
                <w:sz w:val="24"/>
                <w:szCs w:val="24"/>
                <w:lang w:val="lv-LV"/>
              </w:rPr>
            </w:pPr>
          </w:p>
          <w:p w:rsidR="003310AD" w:rsidRDefault="003310AD" w:rsidP="003310AD">
            <w:pPr>
              <w:widowControl w:val="0"/>
              <w:suppressAutoHyphens/>
              <w:spacing w:after="0" w:line="0" w:lineRule="atLeast"/>
              <w:rPr>
                <w:rFonts w:ascii="Times New Roman" w:eastAsia="Times New Roman" w:hAnsi="Times New Roman" w:cs="Times New Roman"/>
                <w:bCs/>
                <w:sz w:val="24"/>
                <w:szCs w:val="24"/>
                <w:lang w:val="lv-LV"/>
              </w:rPr>
            </w:pPr>
            <w:r w:rsidRPr="003310AD">
              <w:rPr>
                <w:rFonts w:ascii="Times New Roman" w:eastAsia="Times New Roman" w:hAnsi="Times New Roman" w:cs="Times New Roman"/>
                <w:bCs/>
                <w:sz w:val="24"/>
                <w:szCs w:val="24"/>
                <w:lang w:val="lv-LV"/>
              </w:rPr>
              <w:t>Sabiedrība</w:t>
            </w:r>
            <w:r>
              <w:rPr>
                <w:rFonts w:ascii="Times New Roman" w:eastAsia="Times New Roman" w:hAnsi="Times New Roman" w:cs="Times New Roman"/>
                <w:bCs/>
                <w:sz w:val="24"/>
                <w:szCs w:val="24"/>
                <w:lang w:val="lv-LV"/>
              </w:rPr>
              <w:t>s</w:t>
            </w:r>
            <w:r w:rsidRPr="003310AD">
              <w:rPr>
                <w:rFonts w:ascii="Times New Roman" w:eastAsia="Times New Roman" w:hAnsi="Times New Roman" w:cs="Times New Roman"/>
                <w:bCs/>
                <w:sz w:val="24"/>
                <w:szCs w:val="24"/>
                <w:lang w:val="lv-LV"/>
              </w:rPr>
              <w:t xml:space="preserve"> ar ierobežotu atbildību “ER lines”</w:t>
            </w:r>
            <w:r>
              <w:rPr>
                <w:rFonts w:ascii="Times New Roman" w:eastAsia="Times New Roman" w:hAnsi="Times New Roman" w:cs="Times New Roman"/>
                <w:bCs/>
                <w:sz w:val="24"/>
                <w:szCs w:val="24"/>
                <w:lang w:val="lv-LV"/>
              </w:rPr>
              <w:t xml:space="preserve"> valdes loceklis</w:t>
            </w:r>
          </w:p>
          <w:p w:rsidR="003310AD" w:rsidRPr="00A20BC9" w:rsidRDefault="003310AD" w:rsidP="003310AD">
            <w:pPr>
              <w:spacing w:after="0" w:line="0" w:lineRule="atLeast"/>
              <w:rPr>
                <w:rFonts w:ascii="Times New Roman" w:eastAsia="Calibri" w:hAnsi="Times New Roman" w:cs="Times New Roman"/>
                <w:color w:val="000000"/>
                <w:sz w:val="24"/>
                <w:szCs w:val="24"/>
                <w:lang w:val="lv-LV"/>
              </w:rPr>
            </w:pPr>
            <w:r w:rsidRPr="00A20BC9">
              <w:rPr>
                <w:rFonts w:ascii="Times New Roman" w:eastAsia="Times New Roman" w:hAnsi="Times New Roman" w:cs="Times New Roman"/>
                <w:b/>
                <w:color w:val="000000"/>
                <w:sz w:val="24"/>
                <w:szCs w:val="24"/>
                <w:lang w:val="lv-LV"/>
              </w:rPr>
              <w:t xml:space="preserve"> </w:t>
            </w:r>
          </w:p>
          <w:p w:rsidR="003310AD" w:rsidRDefault="003310AD" w:rsidP="003310AD">
            <w:pPr>
              <w:widowControl w:val="0"/>
              <w:suppressAutoHyphens/>
              <w:spacing w:after="0" w:line="0" w:lineRule="atLeast"/>
              <w:rPr>
                <w:rFonts w:ascii="Times New Roman" w:eastAsia="Lucida Sans Unicode" w:hAnsi="Times New Roman" w:cs="Times New Roman"/>
                <w:color w:val="000000"/>
                <w:sz w:val="24"/>
                <w:szCs w:val="24"/>
                <w:lang w:val="lv-LV" w:eastAsia="ar-SA"/>
              </w:rPr>
            </w:pPr>
          </w:p>
          <w:p w:rsidR="003310AD" w:rsidRPr="003310AD" w:rsidRDefault="00662952" w:rsidP="003310AD">
            <w:pPr>
              <w:widowControl w:val="0"/>
              <w:suppressAutoHyphens/>
              <w:spacing w:after="0" w:line="0" w:lineRule="atLeast"/>
              <w:rPr>
                <w:rFonts w:ascii="Times New Roman" w:eastAsia="Times New Roman" w:hAnsi="Times New Roman" w:cs="Times New Roman"/>
                <w:sz w:val="24"/>
                <w:szCs w:val="24"/>
                <w:lang w:val="lv-LV"/>
              </w:rPr>
            </w:pPr>
            <w:r>
              <w:rPr>
                <w:rFonts w:ascii="Times New Roman" w:eastAsia="Lucida Sans Unicode" w:hAnsi="Times New Roman"/>
                <w:i/>
                <w:color w:val="000000"/>
                <w:sz w:val="24"/>
                <w:szCs w:val="24"/>
                <w:lang w:val="lv-LV" w:eastAsia="ar-SA"/>
              </w:rPr>
              <w:t>(personiskais paraksts)</w:t>
            </w:r>
            <w:r w:rsidR="003310AD">
              <w:rPr>
                <w:rFonts w:ascii="Times New Roman" w:eastAsia="Lucida Sans Unicode" w:hAnsi="Times New Roman" w:cs="Times New Roman"/>
                <w:color w:val="000000"/>
                <w:sz w:val="24"/>
                <w:szCs w:val="24"/>
                <w:lang w:val="lv-LV" w:eastAsia="ar-SA"/>
              </w:rPr>
              <w:t xml:space="preserve"> Ē.Siliņevičs</w:t>
            </w:r>
          </w:p>
        </w:tc>
      </w:tr>
    </w:tbl>
    <w:p w:rsidR="003310AD" w:rsidRDefault="003310AD"/>
    <w:sectPr w:rsidR="003310AD" w:rsidSect="00012C26">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02543"/>
    <w:multiLevelType w:val="multilevel"/>
    <w:tmpl w:val="A7F27F0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0C"/>
    <w:rsid w:val="00012C26"/>
    <w:rsid w:val="000A6426"/>
    <w:rsid w:val="000F611C"/>
    <w:rsid w:val="001E1DD5"/>
    <w:rsid w:val="002B73F9"/>
    <w:rsid w:val="003310AD"/>
    <w:rsid w:val="004E4E37"/>
    <w:rsid w:val="00662952"/>
    <w:rsid w:val="00A16355"/>
    <w:rsid w:val="00A429F4"/>
    <w:rsid w:val="00CA359B"/>
    <w:rsid w:val="00D9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FCC8C-8AB5-4DD7-A786-F1A78E47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4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28B1-2F51-4637-8175-D8608B06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24</cp:revision>
  <dcterms:created xsi:type="dcterms:W3CDTF">2015-06-19T09:20:00Z</dcterms:created>
  <dcterms:modified xsi:type="dcterms:W3CDTF">2015-06-25T10:28:00Z</dcterms:modified>
</cp:coreProperties>
</file>